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قاضى زاده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قاضى زاده
</w:t>
      </w:r>
    </w:p>
    <w:p>
      <w:pPr/>
      <w:r>
        <w:rPr/>
        <w:t xml:space="preserve">ابن قاضى زاده  محمود بن محمد، ابن قاضى زاده ويقال له (ميرم جلبي): فلكى رومى حنفى كان قاضيا بعسكر (أنا طولي) وقرأ عليه بايزيد خان العلوم الرياضية. ودرس في عدة بلدان. وصنف كتبا، منها (شرح الرسالة الفتحية - خ) لعلى القوشجى، في شستربتى (4503) و (رسالة في سمت القبلة) و (أحكام الطالع) في الضمائر والخبايا.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2026-05-17T03:35:11+03:00</dcterms:created>
  <dcterms:modified xsi:type="dcterms:W3CDTF">2026-05-17T03:35:11+03:00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