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الملاح
</w:t>
      </w:r>
    </w:p>
    <w:p>
      <w:pPr/>
      <w:r>
        <w:rPr/>
        <w:t xml:space="preserve">الملاح  محمود بن عبد الله بن يونس الملاح: باحث، من الكتاب. من أهل الموصل. له تآليف مطبوعة، منها (الآراء الصريحة لبناء قومية صحيحة) و (تاريخنا القومي بين السلب والايجاب) و (حقيقة إخوان الصفاء) و (الرزية في القصيدة الازرية) و (الوحدة الاسلامية بين الاخذ والرد) و (تشريح شرح نهج البلاغة: ثورة فكرية تاريخية قومية) و (مقدمة ابن خلدون: دراسة ونقد) جزآن.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2026-05-17T05:23:52+03:00</dcterms:created>
  <dcterms:modified xsi:type="dcterms:W3CDTF">2026-05-17T05:23:52+03:00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