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الكفوي
</w:t>
      </w:r>
    </w:p>
    <w:p>
      <w:pPr>
        <w:jc w:val="start"/>
        <w:bidi/>
      </w:pPr>
      <w:r>
        <w:rPr>
          <w:rFonts w:ascii="arial" w:hAnsi="arial" w:eastAsia="arial" w:cs="arial"/>
          <w:sz w:val="28"/>
          <w:szCs w:val="28"/>
          <w:b w:val="1"/>
          <w:bCs w:val="1"/>
          <w:rtl/>
        </w:rPr>
        <w:t xml:space="preserve">الكفوي
</w:t>
      </w:r>
    </w:p>
    <w:p>
      <w:pPr/>
      <w:r>
        <w:rPr/>
        <w:t xml:space="preserve">الكفوي  محمود بن سليمان الحنفي الرومي الكفوي: قاض، عالم بتراجم الحنفية. من أهل بلدة (كفه) التركية. تعلم بها واضطلع بالادبين العربي والتركي. وانتقل إلى استامبول، فولى القضاء في (كفه) مدة وعاد إلى العاصمة (استامبول) معزولا. وتوفي بها. له كتب، منها (كتائب أعلام الاخيار من فقهاء مذهب النعمان المختار-خ) في573ورقة، في رجال الحنفية، و (شرح ىداب البحث-خ).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2026-05-17T05:24:02+03:00</dcterms:created>
  <dcterms:modified xsi:type="dcterms:W3CDTF">2026-05-17T05:24:02+03:00</dcterms:modified>
</cp:coreProperties>
</file>

<file path=docProps/custom.xml><?xml version="1.0" encoding="utf-8"?>
<Properties xmlns="http://schemas.openxmlformats.org/officeDocument/2006/custom-properties" xmlns:vt="http://schemas.openxmlformats.org/officeDocument/2006/docPropsVTypes"/>
</file>