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الترغي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الترغي
</w:t>
      </w:r>
    </w:p>
    <w:p>
      <w:pPr/>
      <w:r>
        <w:rPr/>
        <w:t xml:space="preserve">الترغي  محمد بن يوسف المساري الترغى: مقرئ مغربي، مولده بفاس ووفاته شهيدا بالطاعون في مراكش. قال الحضيكي: وعنه انتشرت في البلاد المغربية القراآت بسائر طرقها. كف بصره ورد إليه. ووجد من إنشائه أو إملائه (جواب - خ) لتلميذه محمد بن أحمد البعقيلي عن مسائل قرآنية، في خزانة الرباط.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2026-05-17T08:11:17+03:00</dcterms:created>
  <dcterms:modified xsi:type="dcterms:W3CDTF">2026-05-17T08:11:17+03:00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