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السمرقندي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السمرقندي
</w:t>
      </w:r>
    </w:p>
    <w:p>
      <w:pPr/>
      <w:r>
        <w:rPr/>
        <w:t xml:space="preserve">السمرقندي  محمد بن يوسف بن محمد بن علي بن محمد العلوي الحسني ابو القاسم، ناصر الدين، المدني السمرقندي: فقيه حنفي، عالم بالتفسير والحديث والوعظ. من أهل سمرقند حج سنة542وأقام في عودته مدة ببغداد. ومات بسمرقند. وقيل: قتل بها صبرا. وكان شديد النقد للعلماء والائمة. له تصانيف، منها (الفقه النافع-خ) و (جامع الفتاوي) و (بلوغ الارب من تحقيق استعارات العرب) و (رياضة الاخلاق) و (الملتقط في الفتاوي الحنفية-خ) ويسمى (مآل الفتاوي) أتمه في شعبان سنة 549.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149)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يوسف بن محمد بن علي العلوي الحسيني أبو القاسم الحنفي
</w:t>
      </w:r>
    </w:p>
    <w:p>
      <w:pPr/>
      <w:r>
        <w:rPr/>
        <w:t xml:space="preserve">محمد بن يوسف بن محمد بن علي العلوي الحسيني أبو القاسم الحنفي. من أهل سمرقند.</w:t>
      </w:r>
    </w:p>
    <w:p/>
    <w:p>
      <w:pPr/>
      <w:r>
        <w:rPr/>
        <w:t xml:space="preserve">قال أبو سعد: إمام فاضل، عالم بالتفسير، والحديث، والفقه، والوعظ، قدم علينا مرو، منصرفا من الحج سنة ثلاث وأربعين، وأقام ببغداد مدة.</w:t>
      </w:r>
    </w:p>
    <w:p/>
    <w:p>
      <w:pPr/>
      <w:r>
        <w:rPr/>
        <w:t xml:space="preserve">ومات سنة ست وخمسين وخمسمائة، وقيل: قتل صبرا بسمرقند.</w:t>
      </w:r>
    </w:p>
    <w:p/>
    <w:p>
      <w:pPr/>
      <w:r>
        <w:rPr/>
        <w:t xml:space="preserve">وكان يبسط لسانه في حق الأئمة والعلماء.</w:t>
      </w:r>
    </w:p>
    <w:p/>
    <w:p>
      <w:pPr/>
      <w:r>
        <w:rPr/>
        <w:t xml:space="preserve">ذكره القرشي.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المفسرين للداوودي،(دار الكتب العلمية - بيروت،0000،ط 0،ج 2،ص 292)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2026-05-17T09:09:41+03:00</dcterms:created>
  <dcterms:modified xsi:type="dcterms:W3CDTF">2026-05-17T09:09:41+03:00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