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وهب
</w:t>
      </w:r>
    </w:p>
    <w:p>
      <w:pPr/>
      <w:r>
        <w:rPr/>
        <w:t xml:space="preserve">محمد بن وهب  محمد بن وهب القرشي او القريشي، ابو عبد الله: من ناشري دعوة الحاكم بامر الله الفاكمي. له مقام كبير عند الدروز، يكنون عنه بالكلمة، ويلقبونه (الرضي سفير القدرة) و (الوزير الثالث) و (الجناح الرباني) و (داعي القائم) كان متصلا بحمزة بن علي (راجع ترجمته) وساعده على استمرار (الدعوة) بعد (غيبة) الحاكم.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2026-05-17T12:36:55+03:00</dcterms:created>
  <dcterms:modified xsi:type="dcterms:W3CDTF">2026-05-17T12:36:55+03:00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