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العراقي
</w:t>
      </w:r>
    </w:p>
    <w:p>
      <w:pPr>
        <w:jc w:val="start"/>
        <w:bidi/>
      </w:pPr>
      <w:r>
        <w:rPr>
          <w:rFonts w:ascii="arial" w:hAnsi="arial" w:eastAsia="arial" w:cs="arial"/>
          <w:sz w:val="28"/>
          <w:szCs w:val="28"/>
          <w:b w:val="1"/>
          <w:bCs w:val="1"/>
          <w:rtl/>
        </w:rPr>
        <w:t xml:space="preserve">العراقي
</w:t>
      </w:r>
    </w:p>
    <w:p>
      <w:pPr/>
      <w:r>
        <w:rPr/>
        <w:t xml:space="preserve">العراقي محمد الهادي بن أبي القاسم بن نفيس الكربلائي العراقي الحسيني: جد العراقيين الحسينيين بفاس، وأول قادم منهم عليها من العراق. كان أديبا عالما، لقي صفي الدين الحلي وسمع منه بعض شعره. كان قدومه على فاس في أواخر خلافة السلطان أبي سعيد عثمان ابن أبي يوسف المريني، في أوائل المائة الثامنة. عمر فيها.</w:t>
      </w:r>
    </w:p>
    <w:p/>
    <w:p>
      <w:pPr/>
      <w:r>
        <w:rPr/>
        <w:t xml:space="preserve">وكان حيا في خلافة السلطان أبي سالم المستعين بالله، المبايع سنة 760 هـ وفي بفاس ودفن في مطرح الجنة خارج باب الفتوح.</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2026-05-17T13:49:45+03:00</dcterms:created>
  <dcterms:modified xsi:type="dcterms:W3CDTF">2026-05-17T13:49:45+03:00</dcterms:modified>
</cp:coreProperties>
</file>

<file path=docProps/custom.xml><?xml version="1.0" encoding="utf-8"?>
<Properties xmlns="http://schemas.openxmlformats.org/officeDocument/2006/custom-properties" xmlns:vt="http://schemas.openxmlformats.org/officeDocument/2006/docPropsVTypes"/>
</file>