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اليلداني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اليلداني
</w:t>
      </w:r>
    </w:p>
    <w:p>
      <w:pPr/>
      <w:r>
        <w:rPr/>
        <w:t xml:space="preserve">اليلداني  محمد بن موسى بن إبراهيم اليلدانى الشافعي المكنى (خادم الطبيعة) كما هو بخطه: طبيب كأبيه الآتية ترجمته. صنف (اللمحة - خ) بخطه، في الطب، وجعله برسم ابنه عبد اللطيف طبيب الدين، وأنجزه في شوال 904 وهو عندي.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2026-05-17T14:56:12+03:00</dcterms:created>
  <dcterms:modified xsi:type="dcterms:W3CDTF">2026-05-17T14:56:12+03:00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