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زرعة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
</w:t>
      </w:r>
    </w:p>
    <w:p>
      <w:pPr/>
      <w:r>
        <w:rPr/>
        <w:t xml:space="preserve">أبو زرعة  أحمد بن محمد بن عمر، ولي الدين أبو زرعة ابن البارنباري (نسبة إلى بارنبار، بقرب رشيد) المصري الشافعي: فقيه مولده بالقاهرة ووفاته بدمياط. تصدر للتدريس بجامع عمرو. وصنف ’’ شرحين ’’ لمختصر أبي شجاع، في فروع الشافعية أحدهما مطول، والثاني موجز. وشرع في شرح للمنهاج، ولم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2026-07-04T10:53:14+03:00</dcterms:created>
  <dcterms:modified xsi:type="dcterms:W3CDTF">2026-07-04T10:53:14+03:00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