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الدوالي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الدوالي
</w:t>
      </w:r>
    </w:p>
    <w:p>
      <w:pPr/>
      <w:r>
        <w:rPr/>
        <w:t xml:space="preserve">الدوالي  محمد بن موسى بن محمد الدوالي الصريفي، أبو عبد الله: فاضل يماني، وفاته في زبيد. من كتبه (الرد على النحاة) و (السر الملحوظ في حقيقة اللوح المحفوظ).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2026-05-17T15:49:57+03:00</dcterms:created>
  <dcterms:modified xsi:type="dcterms:W3CDTF">2026-05-17T15:49:57+03:00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