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النعمان
</w:t>
      </w:r>
    </w:p>
    <w:p>
      <w:pPr/>
      <w:r>
        <w:rPr/>
        <w:t xml:space="preserve">ابن النعمان  محمد بن موسى، أبو عبد الله شمس الدين ابن النعمان: صوفي باحث، من المالكية مراكشي الاصل تلمساني ثم من أهل فاس، وقيل في نسبه: المزالى الاشبيلى الهنتاتى. له كتب، منها (مصباح الظلام في المستغيثين بخير الانام - خ) في شستربتى (3677) و (أعلام الاجناد والعباد أهل الاجتهاد بفضل الرباط والجهاد).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2026-05-17T15:54:49+03:00</dcterms:created>
  <dcterms:modified xsi:type="dcterms:W3CDTF">2026-05-17T15:54:49+03:00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