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السبزواري
</w:t>
      </w:r>
    </w:p>
    <w:p>
      <w:pPr/>
      <w:r>
        <w:rPr/>
        <w:t xml:space="preserve">مهدي السبزواري  محمد مهدي بن ابراهيم العلوي السيزاواي: فاضل إمامي عراقي. توفي شابا. له (تارخ طوس او المشهد الرضوي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2026-06-10T05:03:58+03:00</dcterms:created>
  <dcterms:modified xsi:type="dcterms:W3CDTF">2026-06-10T05:03:58+03:00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