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سودة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سودة
</w:t>
      </w:r>
    </w:p>
    <w:p>
      <w:pPr/>
      <w:r>
        <w:rPr/>
        <w:t xml:space="preserve">ابن سودة  محمد المهدى بن الطالب بن سودة: فقيه مالكى. كان عالم المغرب في أيامه. كتب حواشى وتقاييد كثيرة وحج سنة 1269. من كتبه (حاشية على شرح السلم في المنطق - ط) جزآن. سأله الملك محمد الرابع عن الحكم في التنظيمات العسكرية فأجابه برسالة مطولة في تنظيم الجيش المغربي الحديث، منها نسخة في المكتبة الاحمدية بفاس حول ست صفحات.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2026-06-10T04:57:55+03:00</dcterms:created>
  <dcterms:modified xsi:type="dcterms:W3CDTF">2026-06-10T04:57:55+03:00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