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محمد بن مصور بن عبد الجبار التميمي السمعاني المروزي، ابو بكر: فقيه محدث، من الوعاظ المبرزين. له علم بالتاريخ والانساب. وله كتب في الحديث والوعظ، منها (الامالي) مئة واربعون مجلسا، قال السبكي: في غاية الحسن والفوائد. مولده ووفاته بمرو. سمع بنيسابور وبغداد وهمذان واصبهان ومكة وغيرها. وهو والد (عبد الكريم) صاحب كتاب الانساب.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والد الحافظ السمعاني
</w:t>
      </w:r>
    </w:p>
    <w:p>
      <w:pPr/>
      <w:r>
        <w:rPr/>
        <w:t xml:space="preserve">أبو بكر والد الحافظ السمعاني محمد بن منصور بن محمد بن عبد الجبار الإمام أبو بكر ابن العلامة أبي المظفر التميمي السمعاني والد الحافظ أبي سعد، نشأ في عبادة وتحصيل وحظي في الأدب وثمرته نظما ونثرا وبرع في الفقه وزاد على أقرانه بعلم الحديث والرجال والأنساب والتواريخ والوعظ، توفي سنة تسع وخمس مائة وسيأتي ذكر والده في حرف الميم في مكانه إن شاء الله تعالى، من شعره قوله:</w:t>
      </w:r>
    </w:p>
    <w:p/>
    <w:p>
      <w:pPr>
        <w:jc w:val="center"/>
      </w:pPr>
      <w:r>
        <w:rPr>
          <w:color w:val="ff0000"/>
        </w:rPr>
        <w:t xml:space="preserve">فيا ليت أني النور من كل ناظر</w:t>
      </w:r>
      <w:r>
        <w:rPr>
          <w:color w:val="ff0000"/>
        </w:rPr>
        <w:t xml:space="preserve">      </w:t>
      </w:r>
      <w:r>
        <w:rPr>
          <w:color w:val="ff0000"/>
        </w:rPr>
        <w:t xml:space="preserve">فيبصر بي من كان وجهك مبصرا</w:t>
      </w:r>
    </w:p>
    <w:p/>
    <w:p>
      <w:pPr>
        <w:jc w:val="center"/>
      </w:pPr>
      <w:r>
        <w:rPr>
          <w:color w:val="ff0000"/>
        </w:rPr>
        <w:t xml:space="preserve">وأني كنت الذهن من كل خاطر</w:t>
      </w:r>
      <w:r>
        <w:rPr>
          <w:color w:val="ff0000"/>
        </w:rPr>
        <w:t xml:space="preserve">      </w:t>
      </w:r>
      <w:r>
        <w:rPr>
          <w:color w:val="ff0000"/>
        </w:rPr>
        <w:t xml:space="preserve">فيفكر بي من كان فيك مفكرا</w:t>
      </w:r>
    </w:p>
    <w:p/>
    <w:p>
      <w:pPr/>
      <w:r>
        <w:rPr/>
        <w:t xml:space="preserve">ومنه قوله:</w:t>
      </w:r>
    </w:p>
    <w:p/>
    <w:p>
      <w:pPr>
        <w:jc w:val="center"/>
      </w:pPr>
      <w:r>
        <w:rPr>
          <w:color w:val="ff0000"/>
        </w:rPr>
        <w:t xml:space="preserve">فلأبعثن على العيون لغيرتي</w:t>
      </w:r>
      <w:r>
        <w:rPr>
          <w:color w:val="ff0000"/>
        </w:rPr>
        <w:t xml:space="preserve">      </w:t>
      </w:r>
      <w:r>
        <w:rPr>
          <w:color w:val="ff0000"/>
        </w:rPr>
        <w:t xml:space="preserve">عينا أراك بها مع الأبصار</w:t>
      </w:r>
    </w:p>
    <w:p/>
    <w:p>
      <w:pPr>
        <w:jc w:val="center"/>
      </w:pPr>
      <w:r>
        <w:rPr>
          <w:color w:val="ff0000"/>
        </w:rPr>
        <w:t xml:space="preserve">ولأنزلن من القلوب مكامنا</w:t>
      </w:r>
      <w:r>
        <w:rPr>
          <w:color w:val="ff0000"/>
        </w:rPr>
        <w:t xml:space="preserve">      </w:t>
      </w:r>
      <w:r>
        <w:rPr>
          <w:color w:val="ff0000"/>
        </w:rPr>
        <w:t xml:space="preserve">كيما أفوز بلذة الأفكار</w:t>
      </w:r>
    </w:p>
    <w:p/>
    <w:p>
      <w:pPr>
        <w:jc w:val="center"/>
      </w:pPr>
      <w:r>
        <w:rPr>
          <w:color w:val="ff0000"/>
        </w:rPr>
        <w:t xml:space="preserve">ولأسرين مع النسيم إذا سرى</w:t>
      </w:r>
      <w:r>
        <w:rPr>
          <w:color w:val="ff0000"/>
        </w:rPr>
        <w:t xml:space="preserve">      </w:t>
      </w:r>
      <w:r>
        <w:rPr>
          <w:color w:val="ff0000"/>
        </w:rPr>
        <w:t xml:space="preserve">حتى أمر عليك في الأسحار</w:t>
      </w:r>
    </w:p>
    <w:p/>
    <w:p>
      <w:pPr>
        <w:jc w:val="center"/>
      </w:pPr>
      <w:r>
        <w:rPr>
          <w:color w:val="ff0000"/>
        </w:rPr>
        <w:t xml:space="preserve">ولأفرشن الخد من فوق الثرى</w:t>
      </w:r>
      <w:r>
        <w:rPr>
          <w:color w:val="ff0000"/>
        </w:rPr>
        <w:t xml:space="preserve">      </w:t>
      </w:r>
      <w:r>
        <w:rPr>
          <w:color w:val="ff0000"/>
        </w:rPr>
        <w:t xml:space="preserve">فأقي به نعليك كل غبار</w:t>
      </w:r>
    </w:p>
    <w:p/>
    <w:p>
      <w:pPr>
        <w:jc w:val="center"/>
      </w:pPr>
      <w:r>
        <w:rPr>
          <w:color w:val="ff0000"/>
        </w:rPr>
        <w:t xml:space="preserve">كلا فعلت فما انتفعت بحيلة</w:t>
      </w:r>
      <w:r>
        <w:rPr>
          <w:color w:val="ff0000"/>
        </w:rPr>
        <w:t xml:space="preserve">      </w:t>
      </w:r>
      <w:r>
        <w:rPr>
          <w:color w:val="ff0000"/>
        </w:rPr>
        <w:t xml:space="preserve">عجزت مجالسنا عن الأقدار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جماعة، منهم محمد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الإسلام
</w:t>
      </w:r>
    </w:p>
    <w:p>
      <w:pPr/>
      <w:r>
        <w:rPr/>
        <w:t xml:space="preserve">تاج الإسلام العلامة الحافظ الأوحد، أبو بكر محمد بن الإمام الكبير أبي المظفر منصور بن محمد بن عبد الجبار التميمي، السمعاني، الخراساني، المروزي، والد سيد الحفاظ أبي سعد.</w:t>
      </w:r>
    </w:p>
    <w:p/>
    <w:p>
      <w:pPr/>
      <w:r>
        <w:rPr/>
        <w:t xml:space="preserve">مولده في سنة سبع وستين وأربع مائة.</w:t>
      </w:r>
    </w:p>
    <w:p/>
    <w:p>
      <w:pPr/>
      <w:r>
        <w:rPr/>
        <w:t xml:space="preserve">وسمع من: أبي الخير محمد بن أبي عمران الصفار ’’صحيح البخاري’’ حضورا، وسمع من: أبيه، وأبي القاسم الزاهري، وعبد الله بن أحمد الطاهري، وأبي الفتح عبيد الله الهاشمي، وارتحل، فسمع بنيسابور من علي بن أحمد بن الأخرم، ونصر الله بن أحمد الخشنامي، وعبد الواحد بن أبي القاسم القشيري، وطائفة، ودخل بغداد سنة سبع وتسعين، فسمع من: ثابت بن بندار، ومحمد بن عبد السلام الأنصاري، وعدة، وبالكوفة من: أبي البقاء الحبال، وبمكة، والمدينة، ووعظ ببغداد مدة بالنظامية، وقرأ ’’تاريخ الخطيب’’ على أبي محمد بن الآبنوسي، وسمع بهمذان من: أبي غالب العدل، وبأصبهان من: أبي بكر حفيد ابن مردويه، وأبي الفتح الحداد.</w:t>
      </w:r>
    </w:p>
    <w:p/>
    <w:p>
      <w:pPr/>
      <w:r>
        <w:rPr/>
        <w:t xml:space="preserve">قال ولده: ثم ارتحل سنة تسع وخمس مائة بي وبأخي، فأسمعنا من الشيروي، وغيره، وأملى مائة وأربعين مجلسا بجامع مرو، كل من رآها، اعترف له أنه لم يسبق إلى مثلها، وكان يروي في الوعظ الأحاديث بأسانيده، وقد طلب مرة للذين يقرؤون في مجلسه، فجاءه لهم ألف دينار من أهل المجلس.</w:t>
      </w:r>
    </w:p>
    <w:p/>
    <w:p>
      <w:pPr/>
      <w:r>
        <w:rPr/>
        <w:t xml:space="preserve">توفي في صفر، سنة عشر وخمس مائة، عن ثلاث وأربعين سنة. حدث عنه: السلفي، وأبو الفتوح الطائي، وأبو طاهر السنجي، وآخرون.</w:t>
      </w:r>
    </w:p>
    <w:p>
      <w:pPr>
        <w:jc w:val="start"/>
        <w:bidi/>
      </w:pPr>
      <w:r>
        <w:rPr>
          <w:sz w:val="24"/>
          <w:szCs w:val="24"/>
          <w:b w:val="1"/>
          <w:bCs w:val="1"/>
          <w:rtl/>
        </w:rPr>
        <w:t xml:space="preserve">
سير أعلام النبلاء،(دار الحديث- القاهرة،2006،ط 0،ج 14،ص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ابن عبد الجبار بن الفضل بن الربيع بن مسلم بن عبد الله بن عبد المجيد
</w:t>
      </w:r>
    </w:p>
    <w:p>
      <w:pPr/>
      <w:r>
        <w:rPr/>
        <w:t xml:space="preserve">محمد بن منصور بن محمد بن عبد الجبار بن أحمد بن محمد بن جعفر بن أحمد ابن عبد الجبار بن الفضل بن الربيع بن مسلم بن عبد الله بن عبد المجيد الإمام الكبير أبو بكر بن الإمام أبي المظفر بن الإمام أبي منصور بن الس وهو أبو الحافظ الكبير تاج الإسلام أبي سعد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بن أحمد الخشنامي وأسعد بن مسعود العتبي وأبا الحسن علي بن محمد العلاف ومحمد بن عبد الكريم بن خشيش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ابن الإمام شاب نشأ في عبادة الله وفي التحصيل من صباه إلى أن أرضى أباه حظي من العربية والأدب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والمشكلات من المعاني مع الإحاطة بالتواريخ والأنساب</w:t>
      </w:r>
    </w:p>
    <w:p/>
    <w:p>
      <w:pPr/>
      <w:r>
        <w:rPr/>
        <w:t xml:space="preserve">وطرز أكمام بمجالس تذكيره الذي تتصدع صم الصخور عند تحذيره وتتجمع أشتات العظام النخرة عند تبشيره وتصغي آذان الحفظة لمجاري نكتة وتختطف الملائكة لفاظه إشاراته من شفته ويخترق حجب الشداد السبع صواعد دعواته ويطفئ أطباق الجحيم سوابق عبراته وهو مع ذلك متخلق بأحسن الأخلاق متمكن بتواضعه وتودده من الأحداق رافل في جلابيب أهل الصفا مراع لعهود الأسلاف بحسن الوفا مجموع له الأخلاق الحميده ثابت له الحقوق الأكيدة</w:t>
      </w:r>
    </w:p>
    <w:p/>
    <w:p>
      <w:pPr/>
      <w:r>
        <w:rPr/>
        <w:t xml:space="preserve">خلف أباه ببلدته في مجالس التدريس والنظر والتذكير وزاد عليه في الخطابة والقبول التام بين الخاص والعام وصبر على مكابدة الخصوم اللد ومقاومة المعاندين</w:t>
      </w:r>
    </w:p>
    <w:p/>
    <w:p>
      <w:pPr/>
      <w:r>
        <w:rPr/>
        <w:t xml:space="preserve">والمخالفين ونفق سوق تقواه وورعه عند الملوك والأكابر حتى عظموا خدمته وتبركوا به وبنصحه وكلامه وصار قطب قطره حشمة وحرمه وجاها ومنزلة مستغنيا بكافة وما آتاه الله من غير منة مخلوق عن التعرض لمنال شيء من الحطام قاصرا همه وأيامه على الإفادة ونشر العلم مد الله في عزيز أنفاسه وأبقاه حجة على العلماء</w:t>
      </w:r>
    </w:p>
    <w:p/>
    <w:p>
      <w:pPr/>
      <w:r>
        <w:rPr/>
        <w:t xml:space="preserve">هذا كلام عبد الغافر</w:t>
      </w:r>
    </w:p>
    <w:p/>
    <w:p>
      <w:pPr/>
      <w:r>
        <w:rPr/>
        <w:t xml:space="preserve">وقال الحافظ أبو سعد رحمه الله أملى والدي مائة وأربعين مجلسا في غاية الحسن والفوائد بجامع مرو واعترف بأنه لم يسبق إلى مثلها وصنف تصانيف في الحديث</w:t>
      </w:r>
    </w:p>
    <w:p/>
    <w:p>
      <w:pPr/>
      <w:r>
        <w:rPr/>
        <w:t xml:space="preserve">قلت ووقفت على كثير من إملائه وهو دال على علو شأنه في الفقه والحديث واللغة</w:t>
      </w:r>
    </w:p>
    <w:p/>
    <w:p>
      <w:pPr/>
      <w:r>
        <w:rPr/>
        <w:t xml:space="preserve">قال ولده 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ببلد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قال أبو سعد هذا كله من محمد بن أبي بكر السنجي</w:t>
      </w:r>
    </w:p>
    <w:p/>
    <w:p>
      <w:pPr/>
      <w:r>
        <w:rPr/>
        <w:t xml:space="preserve">قال وكان ذلك اليوم عيدا لأهل السنة</w:t>
      </w:r>
    </w:p>
    <w:p/>
    <w:p>
      <w:pPr/>
      <w:r>
        <w:rPr/>
        <w:t xml:space="preserve">وكان والده الإمام أبو المظفر إذا جرى شيء يتعلق بالأدب أو اللغة أو سئل عن شيء من ذلك يقول سلو ابني محمدا فإنه أعرف باللغة مني</w:t>
      </w:r>
    </w:p>
    <w:p/>
    <w:p>
      <w:pPr/>
      <w:r>
        <w:rPr/>
        <w:t xml:space="preserve">قال صاحب الكافي سمعت أبا عبد الله محمد بن الحسن المرداخواني وكان من تلامذة الأمام أبي المظفر بن السمعاني يقول كنت شريك ابنه أبي بكر محمد ومعيدنا أبو عبد الله النيسابوري فتأخر حضور محمد يوما ثم جاء وقد احمرت عيناه من البكاء فقال له أبو عبد الله ما الذي خلفك وما شأنك</w:t>
      </w:r>
    </w:p>
    <w:p/>
    <w:p>
      <w:pPr/>
      <w:r>
        <w:rPr/>
        <w:t xml:space="preserve">فقال رأيت النبي صلى الله عليه وسلم في المنام فناولني قدحا مملوءا ماء وقال لي اشرب فأخذته وشربته كله وانتبهت وقد أثر ذلك في عروقي وسائر جسدي</w:t>
      </w:r>
    </w:p>
    <w:p/>
    <w:p>
      <w:pPr/>
      <w:r>
        <w:rPr/>
        <w:t xml:space="preserve">فنهض الإمام أبو عبد الله مسرعا إلى الصفة التي فيها الإمام أبو المظفر وهو يقول البشارة البشارة وأخبره بالمنام فقال الإمام أبو المظفر الحمد لله</w:t>
      </w:r>
    </w:p>
    <w:p/>
    <w:p>
      <w:pPr/>
      <w:r>
        <w:rPr/>
        <w:t xml:space="preserve">وقال إني رأيت مثل هذا المنام ولكني ما شربت جميع الماء بل بعضه وهو شرب جميعه فيجتمع عنده جميع أحاديث النبي صلى الله عليه وسلم</w:t>
      </w:r>
    </w:p>
    <w:p/>
    <w:p>
      <w:pPr/>
      <w:r>
        <w:rPr/>
        <w:t xml:space="preserve">وللإمام أبي بكر شعر كثير ويحكى أنه غسل قبل موته جميع المسودات التي فيها شعره فلم يوجد له إلا ما كان على ظهور الدفاتر من 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أقلى النهار إذا أضاء صباحه</w:t>
      </w:r>
      <w:r>
        <w:rPr>
          <w:color w:val="ff0000"/>
        </w:rPr>
        <w:t xml:space="preserve">      </w:t>
      </w:r>
      <w:r>
        <w:rPr>
          <w:color w:val="ff0000"/>
        </w:rPr>
        <w:t xml:space="preserve">وأظل أنتظر الظلام الدامسا</w:t>
      </w:r>
    </w:p>
    <w:p/>
    <w:p>
      <w:pPr>
        <w:jc w:val="center"/>
      </w:pPr>
      <w:r>
        <w:rPr>
          <w:color w:val="ff0000"/>
        </w:rPr>
        <w:t xml:space="preserve">فالصبح يشمت بي فيقبل ضاحكا</w:t>
      </w:r>
      <w:r>
        <w:rPr>
          <w:color w:val="ff0000"/>
        </w:rPr>
        <w:t xml:space="preserve">      </w:t>
      </w:r>
      <w:r>
        <w:rPr>
          <w:color w:val="ff0000"/>
        </w:rPr>
        <w:t xml:space="preserve">والليل يرثي لي فيدبر عابسا</w:t>
      </w:r>
    </w:p>
    <w:p/>
    <w:p>
      <w:pPr/>
      <w:r>
        <w:rPr/>
        <w:t xml:space="preserve">وله أيضا</w:t>
      </w:r>
    </w:p>
    <w:p/>
    <w:p>
      <w:pPr>
        <w:jc w:val="center"/>
      </w:pPr>
      <w:r>
        <w:rPr>
          <w:color w:val="ff0000"/>
        </w:rPr>
        <w:t xml:space="preserve">وظبي فوق طرف ظل يرمي</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يؤثر في الحصى والترب طرفه</w:t>
      </w:r>
    </w:p>
    <w:p/>
    <w:p>
      <w:pPr/>
      <w:r>
        <w:rPr/>
        <w:t xml:space="preserve">وله ما أورد أبو سعد في كتاب التحبير في ترجمة أبي حامد أحمد بن عبد الله الفازي الصوفي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فكانت كالحقيقة في المجاز</w:t>
      </w:r>
    </w:p>
    <w:p/>
    <w:p>
      <w:pPr/>
      <w:r>
        <w:rPr/>
        <w:t xml:space="preserve">وفي أبي بكر السمعاني يقول الشيخ الحافظ أبو طاهر السلفي</w:t>
      </w:r>
    </w:p>
    <w:p/>
    <w:p>
      <w:pPr>
        <w:jc w:val="center"/>
      </w:pPr>
      <w:r>
        <w:rPr>
          <w:color w:val="ff0000"/>
        </w:rPr>
        <w:t xml:space="preserve">هو المزني إبان الفتاوى</w:t>
      </w:r>
      <w:r>
        <w:rPr>
          <w:color w:val="ff0000"/>
        </w:rPr>
        <w:t xml:space="preserve">      </w:t>
      </w:r>
      <w:r>
        <w:rPr>
          <w:color w:val="ff0000"/>
        </w:rPr>
        <w:t xml:space="preserve">وفي علم الحديث الترمذي</w:t>
      </w:r>
    </w:p>
    <w:p/>
    <w:p>
      <w:pPr>
        <w:jc w:val="center"/>
      </w:pPr>
      <w:r>
        <w:rPr>
          <w:color w:val="ff0000"/>
        </w:rPr>
        <w:t xml:space="preserve">وجاحظ عصره في النثر صدقا</w:t>
      </w:r>
      <w:r>
        <w:rPr>
          <w:color w:val="ff0000"/>
        </w:rPr>
        <w:t xml:space="preserve">      </w:t>
      </w:r>
      <w:r>
        <w:rPr>
          <w:color w:val="ff0000"/>
        </w:rPr>
        <w:t xml:space="preserve">وفي وقت التشاعر بحتري</w:t>
      </w:r>
    </w:p>
    <w:p/>
    <w:p>
      <w:pPr>
        <w:jc w:val="center"/>
      </w:pPr>
      <w:r>
        <w:rPr>
          <w:color w:val="ff0000"/>
        </w:rPr>
        <w:t xml:space="preserve">وفي النحو الخليل بلا خلاف</w:t>
      </w:r>
      <w:r>
        <w:rPr>
          <w:color w:val="ff0000"/>
        </w:rPr>
        <w:t xml:space="preserve">      </w:t>
      </w:r>
      <w:r>
        <w:rPr>
          <w:color w:val="ff0000"/>
        </w:rPr>
        <w:t xml:space="preserve">وفي حفظ اللغات الأصمعي</w:t>
      </w:r>
    </w:p>
    <w:p/>
    <w:p>
      <w:pPr/>
      <w:r>
        <w:rPr/>
        <w:t xml:space="preserve">قلت وددت لو قال</w:t>
      </w:r>
    </w:p>
    <w:p/>
    <w:p>
      <w:pPr/>
      <w:r>
        <w:rPr/>
        <w:t xml:space="preserve">وفي الشعر الأديب البحتري</w:t>
      </w:r>
    </w:p>
    <w:p/>
    <w:p>
      <w:pPr/>
      <w:r>
        <w:rPr/>
        <w:t xml:space="preserve">وسلم من لفظ التشاعر ومن تنكر البحتري</w:t>
      </w:r>
    </w:p>
    <w:p/>
    <w:p>
      <w:pPr/>
      <w:r>
        <w:rPr/>
        <w:t xml:space="preserve">وقال آخر فيما ذكر السلفي</w:t>
      </w:r>
    </w:p>
    <w:p/>
    <w:p>
      <w:pPr>
        <w:jc w:val="center"/>
      </w:pPr>
      <w:r>
        <w:rPr>
          <w:color w:val="ff0000"/>
        </w:rPr>
        <w:t xml:space="preserve">يا سائلي عن علم الزمان</w:t>
      </w:r>
      <w:r>
        <w:rPr>
          <w:color w:val="ff0000"/>
        </w:rPr>
        <w:t xml:space="preserve">      </w:t>
      </w:r>
      <w:r>
        <w:rPr>
          <w:color w:val="ff0000"/>
        </w:rPr>
        <w:t xml:space="preserve">وعالم العصر لدى الأعيان</w:t>
      </w:r>
    </w:p>
    <w:p/>
    <w:p>
      <w:pPr>
        <w:jc w:val="center"/>
      </w:pPr>
      <w:r>
        <w:rPr>
          <w:color w:val="ff0000"/>
        </w:rPr>
        <w:t xml:space="preserve">لست ترى في عالم العيان</w:t>
      </w:r>
      <w:r>
        <w:rPr>
          <w:color w:val="ff0000"/>
        </w:rPr>
        <w:t xml:space="preserve">      </w:t>
      </w:r>
      <w:r>
        <w:rPr>
          <w:color w:val="ff0000"/>
        </w:rPr>
        <w:t xml:space="preserve">كابن أبي المظفر السمعاني</w:t>
      </w:r>
    </w:p>
    <w:p/>
    <w:p>
      <w:pPr/>
      <w:r>
        <w:rPr/>
        <w:t xml:space="preserve">وقدم القاضي يحيى بن صاعد الهروي نيسابور وكان أبو بكر بن السمعاني بها فدخل عليه زائرا فأطرق يحيى بن صاعد رأسه ساعة ثم رفعه وأنشد يقول</w:t>
      </w:r>
    </w:p>
    <w:p/>
    <w:p>
      <w:pPr>
        <w:jc w:val="center"/>
      </w:pPr>
      <w:r>
        <w:rPr>
          <w:color w:val="ff0000"/>
        </w:rPr>
        <w:t xml:space="preserve">قل للإمام بن الإمام محمد بن</w:t>
      </w:r>
      <w:r>
        <w:rPr>
          <w:color w:val="ff0000"/>
        </w:rPr>
        <w:t xml:space="preserve">      </w:t>
      </w:r>
      <w:r>
        <w:rPr>
          <w:color w:val="ff0000"/>
        </w:rPr>
        <w:t xml:space="preserve">مظفر بن محمد السمعاني</w:t>
      </w:r>
    </w:p>
    <w:p/>
    <w:p>
      <w:pPr>
        <w:jc w:val="center"/>
      </w:pPr>
      <w:r>
        <w:rPr>
          <w:color w:val="ff0000"/>
        </w:rPr>
        <w:t xml:space="preserve">عشقتك عيني مذ رأتك وكان من</w:t>
      </w:r>
      <w:r>
        <w:rPr>
          <w:color w:val="ff0000"/>
        </w:rPr>
        <w:t xml:space="preserve">      </w:t>
      </w:r>
      <w:r>
        <w:rPr>
          <w:color w:val="ff0000"/>
        </w:rPr>
        <w:t xml:space="preserve">قبل اللقاء يحبك السمعان</w:t>
      </w:r>
    </w:p>
    <w:p/>
    <w:p>
      <w:pPr/>
      <w:r>
        <w:rPr/>
        <w:t xml:space="preserve">فأجابه أبو بكر على البديهة</w:t>
      </w:r>
    </w:p>
    <w:p/>
    <w:p>
      <w:pPr>
        <w:jc w:val="center"/>
      </w:pPr>
      <w:r>
        <w:rPr>
          <w:color w:val="ff0000"/>
        </w:rPr>
        <w:t xml:space="preserve">حييت بيحيى إذ رزقت لقاءه</w:t>
      </w:r>
      <w:r>
        <w:rPr>
          <w:color w:val="ff0000"/>
        </w:rPr>
        <w:t xml:space="preserve">      </w:t>
      </w:r>
      <w:r>
        <w:rPr>
          <w:color w:val="ff0000"/>
        </w:rPr>
        <w:t xml:space="preserve">ونلت به جدا لأمري مساعدا</w:t>
      </w:r>
    </w:p>
    <w:p/>
    <w:p>
      <w:pPr>
        <w:jc w:val="center"/>
      </w:pPr>
      <w:r>
        <w:rPr>
          <w:color w:val="ff0000"/>
        </w:rPr>
        <w:t xml:space="preserve">فلا زال يحيى واسمه فال عمره</w:t>
      </w:r>
      <w:r>
        <w:rPr>
          <w:color w:val="ff0000"/>
        </w:rPr>
        <w:t xml:space="preserve">      </w:t>
      </w:r>
      <w:r>
        <w:rPr>
          <w:color w:val="ff0000"/>
        </w:rPr>
        <w:t xml:space="preserve">وكاسم أبيه نجمه دام صاعدا</w:t>
      </w:r>
    </w:p>
    <w:p/>
    <w:p>
      <w:pPr/>
      <w:r>
        <w:rPr/>
        <w:t xml:space="preserve">والد أبي بكر اسمه منصور وكنيته أبو المظفر فحذف القاضي يحيى لفظ الأب لمكان الوزن</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w:t>
      </w:r>
    </w:p>
    <w:p>
      <w:pPr/>
      <w:r>
        <w:rPr>
          <w:color w:val="0000ff"/>
        </w:rPr>
        <w:t xml:space="preserve">{اليوم أكملت لكم دينكم}</w:t>
      </w:r>
    </w:p>
    <w:p>
      <w:pPr/>
      <w:r>
        <w:rPr/>
        <w:t xml:space="preserve"> الآية</w:t>
      </w:r>
    </w:p>
    <w:p/>
    <w:p>
      <w:pPr/>
      <w:r>
        <w:rPr/>
        <w:t xml:space="preserve">وتوفي عقيب ذلك ابن ثلاث وأربعين سنة في بوم الجمعة ثاني صفر سنة عشر وخمسمائة</w:t>
      </w:r>
    </w:p>
    <w:p/>
    <w:p>
      <w:pPr/>
      <w:r>
        <w:rPr/>
        <w:t xml:space="preserve">ومن الفوائد والمسائل عن تاج الإسلام أبي بكر</w:t>
      </w:r>
    </w:p>
    <w:p/>
    <w:p>
      <w:pPr/>
      <w:r>
        <w:rPr/>
        <w:t xml:space="preserve">..... .</w:t>
      </w:r>
    </w:p>
    <w:p>
      <w:pPr>
        <w:jc w:val="start"/>
        <w:bidi/>
      </w:pPr>
      <w:r>
        <w:rPr>
          <w:sz w:val="24"/>
          <w:szCs w:val="24"/>
          <w:b w:val="1"/>
          <w:bCs w:val="1"/>
          <w:rtl/>
        </w:rPr>
        <w:t xml:space="preserve">
طبقات الشافعية الكبرى،(دار هجر - القاهرة،1992،ط 2،ج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بن عبد الجبار بن الفضل بن الربيع بن مسلم بن عبد الله
</w:t>
      </w:r>
    </w:p>
    <w:p>
      <w:pPr/>
      <w:r>
        <w:rPr/>
        <w:t xml:space="preserve">محمد بن منصور بن محمد بن عبد الجبار بن أحمد بن محمد بن جعفر بن أحمد بن عبد الجبار بن الفضل بن الربيع بن مسلم بن عبد الله بن المجيد الإمام الكبير أبو بكر بن الإمام أبي المظفر بن الإمام أبي منصور بن السمعاني. الشافعي، الفقيه، الأديب، المحدث، الحافظ، الواعظ، الخطيب، المبرز</w:t>
      </w:r>
    </w:p>
    <w:p/>
    <w:p>
      <w:pPr/>
      <w:r>
        <w:rPr/>
        <w:t xml:space="preserve">في علم الحديث، رجالا، وأسانيد، ومتونا، وغير ذلك، جامع لأشتات العلوم.</w:t>
      </w:r>
    </w:p>
    <w:p/>
    <w:p>
      <w:pPr/>
      <w:r>
        <w:rPr/>
        <w:t xml:space="preserve">وهو أبو الحافظ الكبير، تاج الإسلام أبي سعيد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ابن أحمد الخشنامي، وأسعد بن مسعود العتبي، وأبا الحسن علي بن محمد العلاف، ومحمد بن عبد الكريم بن حشيش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شاب نشأ في عبادة الله، وفي التحصيل من صباه، إلى أن أرضى أباه، حظي من الأدب، والعربية،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من الخلاف أقصى مراميه، وزاد على أقرانه وأهل عصره، بالتبحر في علم الحديث، ومعرفة الرجال والأسانيد، وما يتعلق من الجرح والتعديل،</w:t>
      </w:r>
    </w:p>
    <w:p/>
    <w:p>
      <w:pPr/>
      <w:r>
        <w:rPr/>
        <w:t xml:space="preserve">والتحريف، والتبديل، وضبط المتون، والمشكلات من المعاني، مع الإحاطة بالتواريخ، والأنساب.</w:t>
      </w:r>
    </w:p>
    <w:p/>
    <w:p>
      <w:pPr/>
      <w:r>
        <w:rPr/>
        <w:t xml:space="preserve">وطرز أكمام فضله بمجالس تذكيره، الذي تتصدع صم الصخور عند تحذيره، وتتجمع أشتات العظام النخرة عند تبشيره، وصغى آذان الحفظة لمجاري نكته، وتختطف الملائكة لفاظة إشاراته من شفته، ويخترق حجب السبع الشداد صواعد دعواته ويطفئ أطباق الجحيم سوابق عبراته، وهو مع ذلك متخلق بأحسن الأخلاق، متمكن بتواضعه وتودده من الأحداق، رافل جلابيب أهل الصفا، مراع لعهود الإسلام بحسن الوفا، مجموع له الأخلاق الحميدة، ثابت له الحقوق الأكيدة. خلف أباه ببلدته، في مجالس التدريس، والنظر، والتذكر، وزاد عليه في الخطابة والقبول التام بين الخاص والعام، وصبر على مكابدة الخصوم اللد، ومقاومة المعاندين والمخالفين، ونفق سوق تقواه وورعه عند الملوك والأكابر، حتى عظموا خدمته وتبركوا به، وبنصحه، وكلامه، وصار قطب قطره، حشمة، وحرمة، وجاها، ومنزلة، مستغنيا بكفافه، وما آتاه الله من غير منة مخلوق، عن التعرض لمنال شيء من الحطام قاصرا همه وأيامه على الإفادة، ونشر العلم، مد الله في عزيز أنفاسه، وأبقاه حجة على العلماء. هذا آخر كلام عبد الغافر.</w:t>
      </w:r>
    </w:p>
    <w:p/>
    <w:p>
      <w:pPr/>
      <w:r>
        <w:rPr/>
        <w:t xml:space="preserve">قال الحافظ أبو سعيد: أملى والدي رحمه الله مائة وأربعين مجلسا، في غاية الحسن والفوائد، بجامع مرو، واعترف له بأنه لم يسبق إلى مثلها، وصنف تصانيف في الحديث.</w:t>
      </w:r>
    </w:p>
    <w:p/>
    <w:p>
      <w:pPr/>
      <w:r>
        <w:rPr/>
        <w:t xml:space="preserve">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في 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وللإمام أبي بكر شعر كثير، ويحكى أنه غسل قبل موته جميع المسودات التي فيها شعره، فلم يوجد له إلا ما كان على ظهور الدفاتر والأجزاء.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أقلي النهار إذا أضاء صباحه</w:t>
      </w:r>
      <w:r>
        <w:rPr>
          <w:color w:val="ff0000"/>
        </w:rPr>
        <w:t xml:space="preserve">      </w:t>
      </w:r>
      <w:r>
        <w:rPr>
          <w:color w:val="ff0000"/>
        </w:rPr>
        <w:t xml:space="preserve"> وأظل أنتظر الظلام الدامسا </w:t>
      </w:r>
    </w:p>
    <w:p/>
    <w:p>
      <w:pPr>
        <w:jc w:val="center"/>
      </w:pPr>
      <w:r>
        <w:rPr>
          <w:color w:val="ff0000"/>
        </w:rPr>
        <w:t xml:space="preserve">فالصبح يشمت في فيقبل ضاحك</w:t>
      </w:r>
      <w:r>
        <w:rPr>
          <w:color w:val="ff0000"/>
        </w:rPr>
        <w:t xml:space="preserve">      </w:t>
      </w:r>
      <w:r>
        <w:rPr>
          <w:color w:val="ff0000"/>
        </w:rPr>
        <w:t xml:space="preserve"> والليل يرثي لي فيدبر عابسا</w:t>
      </w:r>
    </w:p>
    <w:p/>
    <w:p>
      <w:pPr/>
      <w:r>
        <w:rPr/>
        <w:t xml:space="preserve">ومنه:</w:t>
      </w:r>
    </w:p>
    <w:p/>
    <w:p>
      <w:pPr>
        <w:jc w:val="center"/>
      </w:pPr>
      <w:r>
        <w:rPr>
          <w:color w:val="ff0000"/>
        </w:rPr>
        <w:t xml:space="preserve">وظبي فوق طرف ظل يرمي</w:t>
      </w:r>
      <w:r>
        <w:rPr>
          <w:color w:val="ff0000"/>
        </w:rPr>
        <w:t xml:space="preserve">      </w:t>
      </w:r>
      <w:r>
        <w:rPr>
          <w:color w:val="ff0000"/>
        </w:rPr>
        <w:t xml:space="preserve"> 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 يؤثر في الحصى والترب طرفه</w:t>
      </w:r>
    </w:p>
    <w:p/>
    <w:p>
      <w:pPr/>
      <w:r>
        <w:rPr/>
        <w:t xml:space="preserve">ومنه، ما أورده ولده أبو سعد، في كتاب «التحبير» في ترجمة أبي حامد</w:t>
      </w:r>
    </w:p>
    <w:p/>
    <w:p>
      <w:pPr/>
      <w:r>
        <w:rPr/>
        <w:t xml:space="preserve">أحمد بن عبد الله الفازي،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 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 فكانت كالحقيقة في المجاز</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تعالى: </w:t>
      </w:r>
    </w:p>
    <w:p>
      <w:pPr/>
      <w:r>
        <w:rPr>
          <w:color w:val="0000ff"/>
        </w:rPr>
        <w:t xml:space="preserve">{اليوم أكملت لكم دينكم}</w:t>
      </w:r>
    </w:p>
    <w:p>
      <w:pPr/>
      <w:r>
        <w:rPr/>
        <w:t xml:space="preserve"> الآية.</w:t>
      </w:r>
    </w:p>
    <w:p/>
    <w:p>
      <w:pPr/>
      <w:r>
        <w:rPr/>
        <w:t xml:space="preserve">وتوفى عقب ذلك، ابن ثلاث وأربعين سنة، في يوم الجمعة، ثاني صفر سنة عشر وخمسمائة رحمه الله تعالى.</w:t>
      </w:r>
    </w:p>
    <w:p/>
    <w:p>
      <w:pPr/>
      <w:r>
        <w:rPr/>
        <w:t xml:space="preserve">ذكره ابن السبكي في «الكبرى».</w:t>
      </w:r>
    </w:p>
    <w:p>
      <w:pPr>
        <w:jc w:val="start"/>
        <w:bidi/>
      </w:pPr>
      <w:r>
        <w:rPr>
          <w:sz w:val="24"/>
          <w:szCs w:val="24"/>
          <w:b w:val="1"/>
          <w:bCs w:val="1"/>
          <w:rtl/>
        </w:rPr>
        <w:t xml:space="preserve">
طبقات المفسرين للداوودي،(دار الكتب العلمية - بيروت،0000،ط 0،ج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الفقيه الحافظ أبو بكر السمعاني التميمي المروزي.
</w:t>
      </w:r>
    </w:p>
    <w:p>
      <w:pPr/>
      <w:r>
        <w:rPr/>
        <w:t xml:space="preserve">يلقب: تاج الإسلام.</w:t>
      </w:r>
    </w:p>
    <w:p/>
    <w:p/>
    <w:p>
      <w:pPr/>
      <w:r>
        <w:rPr/>
        <w:t xml:space="preserve">وأبوه: الإمام أبو المظفر السمعاني، صاحب التصانيف في الخلاف وغيره.</w:t>
      </w:r>
    </w:p>
    <w:p/>
    <w:p/>
    <w:p>
      <w:pPr/>
      <w:r>
        <w:rPr/>
        <w:t xml:space="preserve">أملى أبو بكر مئة واثنين وأربعين إملاء يقع في مجلدات ثلاث، لم يسبق - فيما علمناه - بمثلها، تكلم فيها على إسناد الحديث تبيينا لما يستحقه من وصف الصحة وغيره، وتظريفا في بعض الأحايين، وعلى رواته ببيان أحوالهم، وما يستحسن من حكاياتهم، وعلى متن الحديث بإبانة فقهه، كثير الرواية لما يشهد من الآثار والأخبار، لما بينه من معانيه.</w:t>
      </w:r>
    </w:p>
    <w:p/>
    <w:p/>
    <w:p>
      <w:pPr/>
      <w:r>
        <w:rPr/>
        <w:t xml:space="preserve">أنبؤونا عن أبي طاهر محمد بن أبي بكر السنجي عنه أنه قال: جملة القول في دخول الحمام أنه مباح للرجال بشرط ستر العورة وغض البصر، ومكروه للنساء إلا عند العذر من النفاس والمرض، وإنما كره للنساء لما بني أمرهن عليه من المبالغة في الستر، ولما في وضع ثيابهن في غير بيوت الأزواج من الهتك، ولما في خروجهن واجتماعهن من الفتنة والشر، وأنشد لبعضهم:</w:t>
      </w:r>
    </w:p>
    <w:p/>
    <w:p/>
    <w:p>
      <w:pPr>
        <w:jc w:val="center"/>
      </w:pPr>
      <w:r>
        <w:rPr>
          <w:color w:val="ff0000"/>
        </w:rPr>
        <w:t xml:space="preserve">دهتك بعلة الحمام نعم</w:t>
      </w:r>
      <w:r>
        <w:rPr>
          <w:color w:val="ff0000"/>
        </w:rPr>
        <w:t xml:space="preserve">      </w:t>
      </w:r>
      <w:r>
        <w:rPr>
          <w:color w:val="ff0000"/>
        </w:rPr>
        <w:t xml:space="preserve">ومال بها الطريق إلى يزيد</w:t>
      </w:r>
    </w:p>
    <w:p/>
    <w:p/>
    <w:p>
      <w:pPr/>
      <w:r>
        <w:rPr/>
        <w:t xml:space="preserve">وذكر للداخل آدابا؛ منها: أن يتذكر بحره حر النار، ويستعيذ بالله من النار، ويسأله الجنة، وأن يكون قصده التطهير التنظيف دون التنعم والترفه، وأن لا يدخله إذا رأى فيه عاريا، بل يرجع، وأن لا يصلي فيه، ولا يقرأ القرآن، ولا يسلم، وأن لا يدخله بغير كرنيب لئلا يحتاج إلى غيره فيذل، وأن يستغفر الله تعالى إذا خرج، ويصلي ركعتين.</w:t>
      </w:r>
    </w:p>
    <w:p/>
    <w:p/>
    <w:p>
      <w:pPr/>
      <w:r>
        <w:rPr/>
        <w:t xml:space="preserve">قال: فقد كانوا يقولون: يوم الحمام يوم إثم، وروى لكل أدب منها خبرا أو أثرا.</w:t>
      </w:r>
    </w:p>
    <w:p/>
    <w:p/>
    <w:p>
      <w:pPr/>
      <w:r>
        <w:rPr/>
        <w:t xml:space="preserve">ثم حكى عن بعضهم أنه ذكر آدابا أخر، منها أن لا يستكثر من صب الماء من غير حاجة، وأن يتحرى دخول الحمامات الخالية، وأن يقدم رجله اليسرى في الدخول، واليمنى في الخروج، وأن يقول ما يقول في دخول الخلاء، وأن يوفي الحمامي الأجرة قبل الدخول، وأن لا يدخله عند الغروب وبين العشاءين، فإنهما وقت انتشار الشياطين، وذكر في حديث الزبير في شراج الحرة أن رسول الله صلى الله عليه وسلم مخصوص بأن له أن يقضي وهو غضبان، لأنه يؤمن عليه الالتباس، وأن تحمله الحمية على الجور.</w:t>
      </w:r>
    </w:p>
    <w:p/>
    <w:p/>
    <w:p>
      <w:pPr/>
      <w:r>
        <w:rPr/>
        <w:t xml:space="preserve">وقال: الرقوم إذا كانت على صور التصاليب فهي بمنزلة التماثيل التي فيها أرواح فلا تباح، واستدل بحديث عائشة رضي الله عنها في البخاري في ذلك.</w:t>
      </w:r>
    </w:p>
    <w:p/>
    <w:p/>
    <w:p>
      <w:pPr/>
      <w:r>
        <w:rPr/>
        <w:t xml:space="preserve">وقال: لم يرد استحباب صوم رجب على التخصيص سنة ثابتة، والأحاديث التي تروى فيه واهية، لا يفرح بها عالم.</w:t>
      </w:r>
    </w:p>
    <w:p/>
    <w:p/>
    <w:p>
      <w:pPr/>
      <w:r>
        <w:rPr/>
        <w:t xml:space="preserve">وقال شيرويه في وصف أبي بكر السمعاني: كان فاضلا، حسن السيرة، بعيدا من التكلف، صدوقاً.</w:t>
      </w:r>
    </w:p>
    <w:p/>
    <w:p/>
    <w:p>
      <w:pPr/>
      <w:r>
        <w:rPr/>
        <w:t xml:space="preserve">وذكره أبو الحسن عبد الغافر بن إسماعيل بن عبد الغافر الفارسي خطيب نيسابور في “سياق تاريخ النيسابوريين”، فقال: “محمد بن منصور بن محمد السمعاني المروزي الإمام ابن الإمام ابن الإمام، شاب نشأ في عبادة الله تعالى وفي التحصيل من صباه، إلى أن أرضى أباه، حظي من الأدب والعربية والنحو، وتمرنها نظما ونثرا بأعلى المراتب</w:t>
      </w:r>
    </w:p>
    <w:p/>
    <w:p/>
    <w:p>
      <w:pPr/>
      <w:r>
        <w:rPr/>
        <w:t xml:space="preserve">ينفث إذا خط بأقلامه في عقد السحر، وينظم من معاني كلامه عقود الدر، متصرفا في الفنون بما يشاء، كيف يشاء، مطبعا له على البديهة الإنشاء، ثم برع في الفقه، مستدرا أخلاقه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الغرائب والمشكلات من المعاني، مع الإحاطة بالتواريخ والأنساب، وطرز أكمام فضله بمجالس تذكيره، تتصدع صم الصخور عند تحذيره، وتتجمع أشتات العظام النخرة عند تبشيره.</w:t>
      </w:r>
    </w:p>
    <w:p>
      <w:pPr>
        <w:jc w:val="start"/>
        <w:bidi/>
      </w:pPr>
      <w:r>
        <w:rPr>
          <w:sz w:val="24"/>
          <w:szCs w:val="24"/>
          <w:b w:val="1"/>
          <w:bCs w:val="1"/>
          <w:rtl/>
        </w:rPr>
        <w:t xml:space="preserve">
طبقات الفقهاء الشافعية،(دار البشائر الإسلامية - بيروت،1992،ط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محمد بن منصور بن عبد الجبار التميمي السمعاني المروزي. م سنة 510هـ رحمه الله تعالى.</w:t>
      </w:r>
    </w:p>
    <w:p/>
    <w:p>
      <w:pPr/>
      <w:r>
        <w:rPr/>
        <w:t xml:space="preserve">وهو والد: عبد الكريم. صاحب كتاب الأنساب له علم بالتاريخ والأنساب.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ابن عبد الجبار التميمي المروزي</w:t>
      </w:r>
    </w:p>
    <w:p/>
    <w:p>
      <w:pPr/>
      <w:r>
        <w:rPr/>
        <w:t xml:space="preserve">سمع أباه وخلائق وارتحل وأملى مائة وأربعين مجلسا بجامع مرو ووعظ</w:t>
      </w:r>
    </w:p>
    <w:p/>
    <w:p>
      <w:pPr/>
      <w:r>
        <w:rPr/>
        <w:t xml:space="preserve">قال ولده أبو سعد بلغه أنه قيل يضع الأسانيد في الحال في مجلس الوعظ فروى حديث من كذب علي متعمدا من نيف وتسعين طريق ثم قال إن كان أحد يعرف فقولوا له يكتب عشرة أحاديث بأسانيدها ويخلط الأسانيد ويسقط منها فإن لم أميزها فهو كما يدعي ففعلوا ذلك امتحاناً فرد كل اسم إلى موضعه</w:t>
      </w:r>
    </w:p>
    <w:p/>
    <w:p>
      <w:pPr/>
      <w:r>
        <w:rPr/>
        <w:t xml:space="preserve">وبرع في الأدب والفقه والخلاف وزاد على أقرانه بعلم الحديث ومعرفة الرجال والأنساب والتاريخ مات في صفر سنة عشر وخمسمائة عن ثلاث وأربعين</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بن عبد الجبار، التميمي، المروزي، والد الحافظ أبي سعد.</w:t>
      </w:r>
    </w:p>
    <w:p/>
    <w:p>
      <w:pPr/>
      <w:r>
        <w:rPr/>
        <w:t xml:space="preserve">سمع أباه العلامة أبا المظفر، وأبا الخير محمد بن أبي عمران الصفار، وأبا علي نصر الله بن أحمد الخشنامي، وعبد الواحد بن أبي القاسم القشيري، وثابت بن بندار البقال، والمبارك بن الطيوري، وأبا البقاء الحبال، وأبا بكر أحمد بن محمد بن الحافظ ابن مردويه، وخلقاً بمرو ونيسابور وأصبهان والكوفة والحرمين وغير ذلك.</w:t>
      </w:r>
    </w:p>
    <w:p/>
    <w:p>
      <w:pPr/>
      <w:r>
        <w:rPr/>
        <w:t xml:space="preserve">روى عنه: رفيقه أبو طاهر السلفي، وأبو الفتوح الطائي، وأهل مرو.</w:t>
      </w:r>
    </w:p>
    <w:p/>
    <w:p>
      <w:pPr/>
      <w:r>
        <w:rPr/>
        <w:t xml:space="preserve">وقد ذكر له ابنه أبو سعد ترجمةً حسنة. وقال: نشأ في عبادة وتحصيل، وبرع في الأدب والفقه والخلاف، وزاد على أقرانه بعلم الحديث ومعرفة الرجال والأنساب والتاريخ، وطرز فضله بمجالس تذكيره</w:t>
      </w:r>
    </w:p>
    <w:p/>
    <w:p>
      <w:pPr/>
      <w:r>
        <w:rPr/>
        <w:t xml:space="preserve">الذي تصدع صم الصخور عند تحذيره، ونفق سوق تقواه عند الملوك والأكابر.</w:t>
      </w:r>
    </w:p>
    <w:p/>
    <w:p>
      <w:pPr/>
      <w:r>
        <w:rPr/>
        <w:t xml:space="preserve">وقال أيضاً: رحل بي وبأخي سنة تسع وخمس مئة إلى نيسابور، فسمعنا من الشيرويي، وقد أملى مئة وأربعين مجلساً بجامع مرو، وكل من رآها اعترف له أنه لم يسبق إلى مثلها، وكان يعظ ويروي في وعظه الحديث بأسانيده، وقد طلب مرة من أهل المجلس لفراء مجلسه فتهيأ لهم من الحاضرين ألف دينار، سمعت إسماعيل بن محمد بن الفضل يقول: لو صرف والدك همته إلى هدم هذا الجدار لسقط.</w:t>
      </w:r>
    </w:p>
    <w:p/>
    <w:p>
      <w:pPr/>
      <w:r>
        <w:rPr/>
        <w:t xml:space="preserve">توفي في صفر سنة عشر وخمس مئة، وله ثلاث وأربعون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2026-05-17T16:47:45+03:00</dcterms:created>
  <dcterms:modified xsi:type="dcterms:W3CDTF">2026-05-17T16:47:45+03:00</dcterms:modified>
</cp:coreProperties>
</file>

<file path=docProps/custom.xml><?xml version="1.0" encoding="utf-8"?>
<Properties xmlns="http://schemas.openxmlformats.org/officeDocument/2006/custom-properties" xmlns:vt="http://schemas.openxmlformats.org/officeDocument/2006/docPropsVTypes"/>
</file>