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المنجكي
</w:t>
      </w:r>
    </w:p>
    <w:p>
      <w:pPr>
        <w:jc w:val="start"/>
        <w:bidi/>
      </w:pPr>
      <w:r>
        <w:rPr>
          <w:rFonts w:ascii="arial" w:hAnsi="arial" w:eastAsia="arial" w:cs="arial"/>
          <w:sz w:val="28"/>
          <w:szCs w:val="28"/>
          <w:b w:val="1"/>
          <w:bCs w:val="1"/>
          <w:rtl/>
        </w:rPr>
        <w:t xml:space="preserve">المنجكي
</w:t>
      </w:r>
    </w:p>
    <w:p>
      <w:pPr/>
      <w:r>
        <w:rPr/>
        <w:t xml:space="preserve">المنجكي  محمد بن منجك بن ابي بكر ابن منجك الكبير، اليوسفي: أمير، من دهاة الاسرة المنجكية. من أهل دمشق، مولدا ووفاة. جركسي الاصل. كان متكبرا، كثير الوقعية في الناس، مفرطا في أذيتهم. ولي إمارة الأمراء بمدينتي الرقة والرها، وارتفع شأنه، ومدحه الشعراء وخاف أهل الشام شره. وبني في دمشق أبنية فائقة منها قاعة عظيمة في داره (بين باب جيرون وباب السلسلة) والقصر المعروف به في الوادي الاخضر (أحد منتزهات دمشق). </w:t>
      </w:r>
    </w:p>
    <w:p>
      <w:pPr>
        <w:jc w:val="start"/>
        <w:bidi/>
      </w:pPr>
      <w:r>
        <w:rPr>
          <w:sz w:val="24"/>
          <w:szCs w:val="24"/>
          <w:b w:val="1"/>
          <w:bCs w:val="1"/>
          <w:rtl/>
        </w:rPr>
        <w:t xml:space="preserve">
الأعلام،(دار العلم للملايين - بيروت،2002،ط 15،ج 7،ص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2026-05-17T17:51:02+03:00</dcterms:created>
  <dcterms:modified xsi:type="dcterms:W3CDTF">2026-05-17T17:51:02+03:00</dcterms:modified>
</cp:coreProperties>
</file>

<file path=docProps/custom.xml><?xml version="1.0" encoding="utf-8"?>
<Properties xmlns="http://schemas.openxmlformats.org/officeDocument/2006/custom-properties" xmlns:vt="http://schemas.openxmlformats.org/officeDocument/2006/docPropsVTypes"/>
</file>