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طنبل
</w:t>
      </w:r>
    </w:p>
    <w:p>
      <w:pPr/>
      <w:r>
        <w:rPr/>
        <w:t xml:space="preserve">ابن طنبل  أحمد بن محمد بن طنبل الشغري ثم الحلبي: فاضل، من فقهاء الشافعية. كان أحد العدول بمكتب سوق الهوى بحلب، في الدولة الجركسية ؛ ووضع تأليفا في (خمس رسائل) وازى به كتاب عنوان الشرف لابن المقري، سماه (الشرف العوالي) وله كتب أخرى. توفي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2026-07-04T09:17:49+03:00</dcterms:created>
  <dcterms:modified xsi:type="dcterms:W3CDTF">2026-07-04T09:17:49+03:00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