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الخالدي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الخالدي
</w:t>
      </w:r>
    </w:p>
    <w:p>
      <w:pPr/>
      <w:r>
        <w:rPr/>
        <w:t xml:space="preserve">الخالدي  أحمد بن محمد بن داود الخالدي اليمني: فاضل. من كتبه (إيضاح الغامض من علم الفرائض) و (الجوهر الشفاف) في المنطق.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2026-07-04T09:16:10+03:00</dcterms:created>
  <dcterms:modified xsi:type="dcterms:W3CDTF">2026-07-04T09:16:10+03:00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