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معصوم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معصوم
</w:t>
      </w:r>
    </w:p>
    <w:p>
      <w:pPr/>
      <w:r>
        <w:rPr/>
        <w:t xml:space="preserve">محمد بن معصوم  محمد بن (ميرزا) معصوم الرضوي: فقيه إمامي، من أهل المشهد الرضوي. له (مصابيح الفقه) و (رجال الحديث) ورسائل وحواش. توفي قم (بالعراق).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2026-05-17T17:53:36+03:00</dcterms:created>
  <dcterms:modified xsi:type="dcterms:W3CDTF">2026-05-17T17:53:36+03:00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