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بوجندار
</w:t>
      </w:r>
    </w:p>
    <w:p>
      <w:pPr>
        <w:jc w:val="start"/>
        <w:bidi/>
      </w:pPr>
      <w:r>
        <w:rPr>
          <w:rFonts w:ascii="arial" w:hAnsi="arial" w:eastAsia="arial" w:cs="arial"/>
          <w:sz w:val="28"/>
          <w:szCs w:val="28"/>
          <w:b w:val="1"/>
          <w:bCs w:val="1"/>
          <w:rtl/>
        </w:rPr>
        <w:t xml:space="preserve">بوجندار
</w:t>
      </w:r>
    </w:p>
    <w:p>
      <w:pPr/>
      <w:r>
        <w:rPr/>
        <w:t xml:space="preserve">بوجندار  محمد بن مصطفى بو جندار الرباطي، أبو عبد الله: مؤرخ فاضل مغربي، من أهل الرباط، اشتغل في خدمة الحكومة بمكتب الترجمة، وأضيف إليه تدريس العربية في معهد الدروس، فكان أستاذا للمترجمين في المدرسة العليا، له نظم حسن، وتآليف منها 0شالة وآثارها – ط) و (تعطير البساط بتراجم أعلام الرباط – ط) و (مقدمة الفتح من تاريخ رباط الفتح – ط) و (الاغتباط بتراجم أعلام الرباط – ط) جزآن في مجلد، أطلعني عليه الأستاذ عبد الله الجراري في الرباط، واختصره محمد بن محمد بن محمد بن عبد الله الموقت في رسالة سماها (الانبساط بتلخيص الاغتباط- -خ) وله (قصبة الرباط الأثرية – خ) في خزانة الرباط (1047 د) 8 ورقات، أوله: قصبة الرباط الأثرية، هي القصبة القديمة الموحدية، المعروفة اليوم بقصبة (الوداية). </w:t>
      </w:r>
    </w:p>
    <w:p>
      <w:pPr>
        <w:jc w:val="start"/>
        <w:bidi/>
      </w:pPr>
      <w:r>
        <w:rPr>
          <w:sz w:val="24"/>
          <w:szCs w:val="24"/>
          <w:b w:val="1"/>
          <w:bCs w:val="1"/>
          <w:rtl/>
        </w:rPr>
        <w:t xml:space="preserve">
الأعلام،(دار العلم للملايين - بيروت،2002،ط 15،ج 7،ص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2026-05-17T19:01:05+03:00</dcterms:created>
  <dcterms:modified xsi:type="dcterms:W3CDTF">2026-05-17T19:01:05+03:00</dcterms:modified>
</cp:coreProperties>
</file>

<file path=docProps/custom.xml><?xml version="1.0" encoding="utf-8"?>
<Properties xmlns="http://schemas.openxmlformats.org/officeDocument/2006/custom-properties" xmlns:vt="http://schemas.openxmlformats.org/officeDocument/2006/docPropsVTypes"/>
</file>