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الخضري
</w:t>
      </w:r>
    </w:p>
    <w:p>
      <w:pPr>
        <w:jc w:val="start"/>
        <w:bidi/>
      </w:pPr>
      <w:r>
        <w:rPr>
          <w:rFonts w:ascii="arial" w:hAnsi="arial" w:eastAsia="arial" w:cs="arial"/>
          <w:sz w:val="28"/>
          <w:szCs w:val="28"/>
          <w:b w:val="1"/>
          <w:bCs w:val="1"/>
          <w:rtl/>
        </w:rPr>
        <w:t xml:space="preserve">الخضري
</w:t>
      </w:r>
    </w:p>
    <w:p>
      <w:pPr/>
      <w:r>
        <w:rPr/>
        <w:t xml:space="preserve">الخضري  محمد بن مصطفى بن حسن: فقيه شافعي، عالم بالعربية. مولده ووفاته في دمياط (مصر) دخل الازهر، فمرض وصمت اذناه. فعاد إلى بلده. واشتغل بالعلوم الشرعية والفلسفية. واسخرج طريقة لمخاطيته بأحرف اشارية بالاصابع، فتعلهما منه اصحابه فكانوا يخاطبونه بها. له (حاشية على شرح ابن عقيل -ط) في النحو، و (شرح اللمعة) في الميقات، ورسالة في (مباديء علم التفسير -ط) و (أصول الفقه -ط) و (حاشية على شرح الملوى على السمرقندية -ط) في البلاغة. </w:t>
      </w:r>
    </w:p>
    <w:p>
      <w:pPr>
        <w:jc w:val="start"/>
        <w:bidi/>
      </w:pPr>
      <w:r>
        <w:rPr>
          <w:sz w:val="24"/>
          <w:szCs w:val="24"/>
          <w:b w:val="1"/>
          <w:bCs w:val="1"/>
          <w:rtl/>
        </w:rPr>
        <w:t xml:space="preserve">
الأعلام،(دار العلم للملايين - بيروت،2002،ط 15،ج 7،ص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2026-05-17T18:53:45+03:00</dcterms:created>
  <dcterms:modified xsi:type="dcterms:W3CDTF">2026-05-17T18:53:45+03:00</dcterms:modified>
</cp:coreProperties>
</file>

<file path=docProps/custom.xml><?xml version="1.0" encoding="utf-8"?>
<Properties xmlns="http://schemas.openxmlformats.org/officeDocument/2006/custom-properties" xmlns:vt="http://schemas.openxmlformats.org/officeDocument/2006/docPropsVTypes"/>
</file>