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البوسنوي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البوسنوي
</w:t>
      </w:r>
    </w:p>
    <w:p>
      <w:pPr/>
      <w:r>
        <w:rPr/>
        <w:t xml:space="preserve">محمد البوسنوي  محمد بن محمد بن محمد بن صالح بن محمد خانجيج الحنفي البوسنوي، ويقال له الخانجي: فاضل، ولد في البوسنة (ببوغوسلافيا) وتعلم بالازهر، وحج وعاد إلى بلده، فتوفي فيها عن نحو 35 عاما. له كتب، منها (الجوهر الاسني، في تراجم علماء وشعراء بوسنة -ط)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2026-05-17T21:50:43+03:00</dcterms:created>
  <dcterms:modified xsi:type="dcterms:W3CDTF">2026-05-17T21:50:43+03:00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