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الحلبي
</w:t>
      </w:r>
    </w:p>
    <w:p>
      <w:pPr>
        <w:jc w:val="start"/>
        <w:bidi/>
      </w:pPr>
      <w:r>
        <w:rPr>
          <w:rFonts w:ascii="arial" w:hAnsi="arial" w:eastAsia="arial" w:cs="arial"/>
          <w:sz w:val="28"/>
          <w:szCs w:val="28"/>
          <w:b w:val="1"/>
          <w:bCs w:val="1"/>
          <w:rtl/>
        </w:rPr>
        <w:t xml:space="preserve">محمد الحلبي
</w:t>
      </w:r>
    </w:p>
    <w:p>
      <w:pPr/>
      <w:r>
        <w:rPr/>
        <w:t xml:space="preserve">محمد الحلبي  محمد بن محمد الحنفي الحلبي: فقيه حنفي، من القضاة. ولد بحلب، وتعلم بها وبمصر. وسافر إلى بلاد الترك، فولى القضاء بادرنة واستامبول وغيرهما. له تآلي، منها (شرح ملتقى الابحر -خ) في الفقه. </w:t>
      </w:r>
    </w:p>
    <w:p>
      <w:pPr>
        <w:jc w:val="start"/>
        <w:bidi/>
      </w:pPr>
      <w:r>
        <w:rPr>
          <w:sz w:val="24"/>
          <w:szCs w:val="24"/>
          <w:b w:val="1"/>
          <w:bCs w:val="1"/>
          <w:rtl/>
        </w:rPr>
        <w:t xml:space="preserve">
الأعلام،(دار العلم للملايين - بيروت،2002،ط 15،ج 7،ص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الحنفي
</w:t>
      </w:r>
    </w:p>
    <w:p>
      <w:pPr/>
      <w:r>
        <w:rPr/>
        <w:t xml:space="preserve">محمد الحنفي ابن محمد الحنفي الحلبي نزيل قسطنطينية وأحد الموالي الرومية المولى العالم العلامة الفقيه كان غواص بحر العلوم معلما نافعا عالما بأكثر الفنون صاحب نكت ونادرة ظريفا أنيسا وقورا له عظمة وفضيلة ولد بحلب وبها نشأ وقرأ على علمائها وحصل مقدمات العلوم وبعده ارتحل إلى مصر ولازم في الجامع الأزهر الشيوخ واكتسب الفضائل حتى صار له مزيد الرسوخ وألف رسالة ورفعها إلى شيخ الاسلام المولى البهائي وبسببها دخل في سلك المدرسين وطريقهم وبعد أن عزل عن مدرسة بأربعين عثمانيا أظهر مؤلفا له على شرح الملتقى الفقه وصار عنوانا له بين الكبار والصغار ثم تنقل بالمدارس كعادتهم وأعطى قضاء أدرنة برتبة قضاء مكة وآخر أظهرت الشكايات عليه ورفعت مناصب الأربلق التي كانت عليه ووجهت إلى حكيم باشا زاده المولى يحيى الحلبي وبقي المترجم صفر اليدين وحك اسمه من الطريق وصار قاضيا بقسطنطينية بهمة الصدر الأعظم مصطفى باشا وعزل عنها وتولى غيرها وله تآليف غريبة وكانت وفاته في محرم سنة أربع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2026-05-18T00:39:16+03:00</dcterms:created>
  <dcterms:modified xsi:type="dcterms:W3CDTF">2026-05-18T00:39:16+03:00</dcterms:modified>
</cp:coreProperties>
</file>

<file path=docProps/custom.xml><?xml version="1.0" encoding="utf-8"?>
<Properties xmlns="http://schemas.openxmlformats.org/officeDocument/2006/custom-properties" xmlns:vt="http://schemas.openxmlformats.org/officeDocument/2006/docPropsVTypes"/>
</file>