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
</w:t>
      </w:r>
    </w:p>
    <w:p>
      <w:pPr/>
      <w:r>
        <w:rPr/>
        <w:t xml:space="preserve">ابن العطار  محمد بن محمد بن أحمد، بن محمد، محب الدين بن شمس الدين البكري الشافعي، ابن العطار: عالم بالميقات والفرائض والحساب، من أهل القاهرة. كان كاتبا في ديوان المواريث. له (كشف القناع في رسم الارباع - خ) في الظاهرية، و (منازل الحج - خ) بخطه، مصور في معهد المخطوطات (513 تاريخ) رسالة في 9 ورقات.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2026-05-18T02:10:24+03:00</dcterms:created>
  <dcterms:modified xsi:type="dcterms:W3CDTF">2026-05-18T02:10:24+03:00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