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الكومي
</w:t>
      </w:r>
    </w:p>
    <w:p>
      <w:pPr>
        <w:jc w:val="start"/>
        <w:bidi/>
      </w:pPr>
      <w:r>
        <w:rPr>
          <w:rFonts w:ascii="arial" w:hAnsi="arial" w:eastAsia="arial" w:cs="arial"/>
          <w:sz w:val="28"/>
          <w:szCs w:val="28"/>
          <w:b w:val="1"/>
          <w:bCs w:val="1"/>
          <w:rtl/>
        </w:rPr>
        <w:t xml:space="preserve">الكومي
</w:t>
      </w:r>
    </w:p>
    <w:p>
      <w:pPr/>
      <w:r>
        <w:rPr/>
        <w:t xml:space="preserve">الكومي  محمد بن محمد بن يعقوب الكومي: من المشتغلين بعلم الحروف. تونسي له كتب، منها (الايماء إلى علم الاسماء) قال حاجي خليفة: مختصر، أوله (لك الحمد نور الانوار) الخ، أشار فيه إلى فهم لطائف أسرار الاسماء ومنافعها وتصاريفها وتوفيق أو فاقها الحرفية والعددية، وفرغ منه في محرم سنة 880 ثم ذيله بتكملة سماها (الهوية) أولها: هو الله الذي لا إله إلا هو الخ. وله (تيسير المطالب ورغبة الطالب - خ) في شستربتي (4942) قال حاجي خليفة: مرتب على الحروف المعجمة في ذكر الاسماء وخواصها، أوله: (خير ما صدرت به الصحف الالهيات الخ. </w:t>
      </w:r>
    </w:p>
    <w:p>
      <w:pPr>
        <w:jc w:val="start"/>
        <w:bidi/>
      </w:pPr>
      <w:r>
        <w:rPr>
          <w:sz w:val="24"/>
          <w:szCs w:val="24"/>
          <w:b w:val="1"/>
          <w:bCs w:val="1"/>
          <w:rtl/>
        </w:rPr>
        <w:t xml:space="preserve">
الأعلام،(دار العلم للملايين - بيروت،2002،ط 15،ج 7،ص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الكومي
</w:t>
      </w:r>
    </w:p>
    <w:p>
      <w:pPr/>
      <w:r>
        <w:rPr/>
        <w:t xml:space="preserve">الكومي  محمد بن محمد بن يعقوب الكومي التونسي، أبو عبد الله فاضل من المشتغلين بعلم الحروف.</w:t>
      </w:r>
    </w:p>
    <w:p/>
    <w:p>
      <w:pPr/>
      <w:r>
        <w:rPr/>
        <w:t xml:space="preserve">مؤلفاته:</w:t>
      </w:r>
    </w:p>
    <w:p/>
    <w:p>
      <w:pPr/>
      <w:r>
        <w:rPr/>
        <w:t xml:space="preserve">1 - الإيماء إلى علم الأسماء فرغ منه في سنة ثمانين وثمانمائة، وهو مختصر.</w:t>
      </w:r>
    </w:p>
    <w:p/>
    <w:p>
      <w:pPr/>
      <w:r>
        <w:rPr/>
        <w:t xml:space="preserve">2 - الرسالة الهوية في ذيل كتاب الإيماء.</w:t>
      </w:r>
    </w:p>
    <w:p/>
    <w:p>
      <w:pPr/>
      <w:r>
        <w:rPr/>
        <w:t xml:space="preserve">3 - تيسير المطالب لكل طالب (في الأسماء والحروف) وهو مختصر رتب على الحروف، وذكر الأسماء وخواصها، مخطوط في شسرتربتي (4942).</w:t>
      </w:r>
    </w:p>
    <w:p/>
    <w:p>
      <w:pPr/>
      <w:r>
        <w:rPr/>
        <w:t xml:space="preserve">المصادر والمراجع:</w:t>
      </w:r>
    </w:p>
    <w:p/>
    <w:p>
      <w:pPr/>
      <w:r>
        <w:rPr/>
        <w:t xml:space="preserve">- الأعلام 7/ 50 (ط 5/).</w:t>
      </w:r>
    </w:p>
    <w:p/>
    <w:p>
      <w:pPr/>
      <w:r>
        <w:rPr/>
        <w:t xml:space="preserve">- كشف الظنون 512، 513.</w:t>
      </w:r>
    </w:p>
    <w:p/>
    <w:p>
      <w:pPr/>
      <w:r>
        <w:rPr/>
        <w:t xml:space="preserve">- معجم المؤلفين 11/ 311.</w:t>
      </w:r>
    </w:p>
    <w:p/>
    <w:p>
      <w:pPr/>
      <w:r>
        <w:rPr/>
        <w:t xml:space="preserve">- هدية العارفين 2/ 209.</w:t>
      </w:r>
    </w:p>
    <w:p/>
    <w:p>
      <w:pPr/>
      <w:r>
        <w:rPr/>
        <w:t xml:space="preserve">ذكر المترجمون له أنه كان حيا سنة 880 ولعله توفي في القرن الثامن إذ جاء في كتابه الإيماء إلى علم الأسماء حدثنيه شيخنا أبو العباس الدهان عن أبي العباس الحامي عن سيدي أبي العزائم ماضي (بن سلطان) صاحب الشاذلي عن أبي الحسن الشاذلي.</w:t>
      </w:r>
    </w:p>
    <w:p>
      <w:pPr>
        <w:jc w:val="start"/>
        <w:bidi/>
      </w:pPr>
      <w:r>
        <w:rPr>
          <w:sz w:val="24"/>
          <w:szCs w:val="24"/>
          <w:b w:val="1"/>
          <w:bCs w:val="1"/>
          <w:rtl/>
        </w:rPr>
        <w:t xml:space="preserve">
تراجم المؤلفين التونسيين،(دار الغرب الإسلامي، بيروت - لبنان،1994،ط 2،ج 4،ص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2026-05-18T02:06:36+03:00</dcterms:created>
  <dcterms:modified xsi:type="dcterms:W3CDTF">2026-05-18T02:06:36+03:00</dcterms:modified>
</cp:coreProperties>
</file>

<file path=docProps/custom.xml><?xml version="1.0" encoding="utf-8"?>
<Properties xmlns="http://schemas.openxmlformats.org/officeDocument/2006/custom-properties" xmlns:vt="http://schemas.openxmlformats.org/officeDocument/2006/docPropsVTypes"/>
</file>