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الماتريدي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الماتريدي
</w:t>
      </w:r>
    </w:p>
    <w:p>
      <w:pPr/>
      <w:r>
        <w:rPr/>
        <w:t xml:space="preserve">الماتريدي  محمد بن محمد بن محمود، ابو منصور الماتردي: من ائمة علماء الكلام. نسبته إلى ماتريد (محلة بسمرقند) من كتبه (التوحيد -خ) و (اوهام المعتزلة) و (الرد على القرامطة) و (مآخذ الشرائع) في اصول الفقه، وكتاب (الجدل) و (تأويلات القرآن -خ) و (شرح الفقه الاكبر المنسب للامام ابي حنيفة -ط) مات بسمرقند.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الماتريدي
</w:t>
      </w:r>
    </w:p>
    <w:p>
      <w:pPr/>
      <w:r>
        <w:rPr/>
        <w:t xml:space="preserve">الماتريدي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2026-05-18T06:03:32+03:00</dcterms:created>
  <dcterms:modified xsi:type="dcterms:W3CDTF">2026-05-18T06:03:32+03:00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