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العزائم
</w:t>
      </w:r>
    </w:p>
    <w:p>
      <w:pPr>
        <w:jc w:val="start"/>
        <w:bidi/>
      </w:pPr>
      <w:r>
        <w:rPr>
          <w:rFonts w:ascii="arial" w:hAnsi="arial" w:eastAsia="arial" w:cs="arial"/>
          <w:sz w:val="28"/>
          <w:szCs w:val="28"/>
          <w:b w:val="1"/>
          <w:bCs w:val="1"/>
          <w:rtl/>
        </w:rPr>
        <w:t xml:space="preserve">أبو العزائم
</w:t>
      </w:r>
    </w:p>
    <w:p>
      <w:pPr/>
      <w:r>
        <w:rPr/>
        <w:t xml:space="preserve">أبو العزائم  محمد ماضي ابو العزائم: فقيه متصوف مصري. ولد في مدينة رشيد، وانتقل مع ابيه إلى محلة ابي علي (بالغربية، من بلاد مصر) فتعلم بها. وعين مدرسا للشريعة الاسلامية بكلية غوردون بالخرطوم. ثم ترأس (جماعة الخلافة) بالقاهرة، وتوفي بها. له كتب، منها (اصول الوصول إلى معية الرسول -ط) و (معارج المقربين -ط) و (مذكرة المرشدين والمسترشدين -ط) و (النور المبين لعلوم اليقين -ط) و (اساس الطرق -ط) و (الاسراء -ط). </w:t>
      </w:r>
    </w:p>
    <w:p>
      <w:pPr>
        <w:jc w:val="start"/>
        <w:bidi/>
      </w:pPr>
      <w:r>
        <w:rPr>
          <w:sz w:val="24"/>
          <w:szCs w:val="24"/>
          <w:b w:val="1"/>
          <w:bCs w:val="1"/>
          <w:rtl/>
        </w:rPr>
        <w:t xml:space="preserve">
الأعلام،(دار العلم للملايين - بيروت،2002،ط 15،ج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2026-05-18T07:06:55+03:00</dcterms:created>
  <dcterms:modified xsi:type="dcterms:W3CDTF">2026-05-18T07:06:55+03:00</dcterms:modified>
</cp:coreProperties>
</file>

<file path=docProps/custom.xml><?xml version="1.0" encoding="utf-8"?>
<Properties xmlns="http://schemas.openxmlformats.org/officeDocument/2006/custom-properties" xmlns:vt="http://schemas.openxmlformats.org/officeDocument/2006/docPropsVTypes"/>
</file>