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حسين
</w:t>
      </w:r>
    </w:p>
    <w:p>
      <w:pPr>
        <w:jc w:val="start"/>
        <w:bidi/>
      </w:pPr>
      <w:r>
        <w:rPr>
          <w:rFonts w:ascii="arial" w:hAnsi="arial" w:eastAsia="arial" w:cs="arial"/>
          <w:sz w:val="28"/>
          <w:szCs w:val="28"/>
          <w:b w:val="1"/>
          <w:bCs w:val="1"/>
          <w:rtl/>
        </w:rPr>
        <w:t xml:space="preserve">كامل حسين
</w:t>
      </w:r>
    </w:p>
    <w:p>
      <w:pPr/>
      <w:r>
        <w:rPr/>
        <w:t xml:space="preserve">كامل حسين  محمد كامل حسين: باحث أديب مصري. كان أستاذ الادب في جامعة فؤاد الاول بالقاهرة. شديد العناية بأخبار الاسماعيليين. حتى كاد يعد منهم. وله 27 كتابا في عقائدهم أكثرها مما نشره أو حققه. منها (أدب مصر الاسلامية - ط) و (أدب مصر الفاطمية - ط) و (طائفة الدروز، تاريخها وعقائدها - ط) و (في الادب المسرحي - ط) وترجم كثير من كتبه إلى لغات متعددة. </w:t>
      </w:r>
    </w:p>
    <w:p>
      <w:pPr>
        <w:jc w:val="start"/>
        <w:bidi/>
      </w:pPr>
      <w:r>
        <w:rPr>
          <w:sz w:val="24"/>
          <w:szCs w:val="24"/>
          <w:b w:val="1"/>
          <w:bCs w:val="1"/>
          <w:rtl/>
        </w:rPr>
        <w:t xml:space="preserve">
الأعلام،(دار العلم للملايين - بيروت،2002،ط 15،ج 7،ص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2026-05-18T07:04:49+03:00</dcterms:created>
  <dcterms:modified xsi:type="dcterms:W3CDTF">2026-05-18T07:04:49+03:00</dcterms:modified>
</cp:coreProperties>
</file>

<file path=docProps/custom.xml><?xml version="1.0" encoding="utf-8"?>
<Properties xmlns="http://schemas.openxmlformats.org/officeDocument/2006/custom-properties" xmlns:vt="http://schemas.openxmlformats.org/officeDocument/2006/docPropsVTypes"/>
</file>