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 آبادي
</w:t>
      </w:r>
    </w:p>
    <w:p>
      <w:pPr>
        <w:jc w:val="start"/>
        <w:bidi/>
      </w:pPr>
      <w:r>
        <w:rPr>
          <w:rFonts w:ascii="arial" w:hAnsi="arial" w:eastAsia="arial" w:cs="arial"/>
          <w:sz w:val="28"/>
          <w:szCs w:val="28"/>
          <w:b w:val="1"/>
          <w:bCs w:val="1"/>
          <w:rtl/>
        </w:rPr>
        <w:t xml:space="preserve">الخير آبادي
</w:t>
      </w:r>
    </w:p>
    <w:p>
      <w:pPr/>
      <w:r>
        <w:rPr/>
        <w:t xml:space="preserve">الخير آبادي  محمد فضل الحق العمري الخيرآبادي، الحنفي المولوي، من سلالة امير المؤمنين عمر بن الخطاب: امام وقته، بالهند، في علوم الحكمة والفلسفة. ولد في خيرآباد) وقاوم احكومة الانجليزية، وعمل على تقليص ظله من بلاده، فاعتقله وارسلته إلى جزيرة (رنكون) فتوفي بها. له (الهدية السعيدية في الحكمة الطبيعية -ط) و (الروض المجود في تحقيق حقيقة الوجود) و (تاريخ فتنة الهند) ورسائل في (تحقيق العلم والمعلوم) و (تحقيق الاجسام) و (التشكيك) و (الماهيات). وله نظم كثير.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2026-05-18T09:16:38+03:00</dcterms:created>
  <dcterms:modified xsi:type="dcterms:W3CDTF">2026-05-18T09:16:38+03:00</dcterms:modified>
</cp:coreProperties>
</file>

<file path=docProps/custom.xml><?xml version="1.0" encoding="utf-8"?>
<Properties xmlns="http://schemas.openxmlformats.org/officeDocument/2006/custom-properties" xmlns:vt="http://schemas.openxmlformats.org/officeDocument/2006/docPropsVTypes"/>
</file>