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اللجائي
</w:t>
      </w:r>
    </w:p>
    <w:p>
      <w:pPr/>
      <w:r>
        <w:rPr/>
        <w:t xml:space="preserve">اللجائي  محمد الغالي بن محمد العمراني الحسني اللجائي : باحث. من أهل المغرب. نسبته إلى (لجاية) من قبائله. ووفاته بفاس. من كتبه (دوحة المجد والتمكين في وزارة بني عشرين - خ) في الاحمدية بفاس، ترجم فيه للوزيرين محمد الطيب بن اليمني بوعشرين الانصاري ووالده اليمني، ترجمة واسعة. وله (إبطال الشبه ورفع الالتباس - خ) في البدع، منه نسخة في الزيدانية بمكناس، و (الروض الزاهر الوريف في نسب العارف بالله عبد الرحمن الشريف وشعبته المستغنية بشهرة اسمها عن التعريف).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2026-05-18T10:08:29+03:00</dcterms:created>
  <dcterms:modified xsi:type="dcterms:W3CDTF">2026-05-18T10:08:29+03:00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