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الحبشي
</w:t>
      </w:r>
    </w:p>
    <w:p>
      <w:pPr>
        <w:jc w:val="start"/>
        <w:bidi/>
      </w:pPr>
      <w:r>
        <w:rPr>
          <w:rFonts w:ascii="arial" w:hAnsi="arial" w:eastAsia="arial" w:cs="arial"/>
          <w:sz w:val="28"/>
          <w:szCs w:val="28"/>
          <w:b w:val="1"/>
          <w:bCs w:val="1"/>
          <w:rtl/>
        </w:rPr>
        <w:t xml:space="preserve">الحبشي
</w:t>
      </w:r>
    </w:p>
    <w:p>
      <w:pPr/>
      <w:r>
        <w:rPr/>
        <w:t xml:space="preserve">الحبشي  محمد بن عيدروس بن محمد الحبشس العلوي: فاضل، من شيوخ حضرموت وادبائها. ولد في مدينة (الحوطة) ورحل إلى الحجاز حاجا، والى الهند وسنقفورة وجاوة تاجرا ومرشدا، وانشأ عدة مدارس وجمع مكتبة كبيرة. وتوفي في سوربايا (بجاوة). له نظم كثير، منه المعرب والخميني (الشبيه بالزجل) جمعه في (ديوان) و (مجموعة مكاتبات واجازات).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2026-05-18T11:19:08+03:00</dcterms:created>
  <dcterms:modified xsi:type="dcterms:W3CDTF">2026-05-18T11:19:08+03:00</dcterms:modified>
</cp:coreProperties>
</file>

<file path=docProps/custom.xml><?xml version="1.0" encoding="utf-8"?>
<Properties xmlns="http://schemas.openxmlformats.org/officeDocument/2006/custom-properties" xmlns:vt="http://schemas.openxmlformats.org/officeDocument/2006/docPropsVTypes"/>
</file>