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نووي الجاوي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نووي الجاوي
</w:t>
      </w:r>
    </w:p>
    <w:p>
      <w:pPr/>
      <w:r>
        <w:rPr/>
        <w:t xml:space="preserve">نووي الجاوي  محمد بن عمر نووي الجاوي البنتني اقليما، التناري بلدا: مفسر، متصوف، من فقهاء الشافعية. هاجر إلى مكة، وتوفي بها. عرفه (تيمور) بعالم الحجاز. له مصنفات كثيرة، منها (مراح لبيد لكشف معنى القرآن المجيد -ط) مجلدان، وهو تفسيره، و (مراقي العبودية -ط) شرح لبداية الهداية للغزالي، فرغ من تأليفه سنة 1289هـ ، و (قامع الطغيان على منظومة شعب الايمان -ط) و (قطر الغيث في شرح مسائل ابي الليث -ط) و (عقود اللجين في بيان حقوق الزوجين -ط) و (نهاية الزين بشرح قرة العين -ط) فقه، و (شرح فنح الرحمن -ط) تجويد، و (نور الظلام -ط) في شرح قصيدة (عقيدة العوام) لاحمد المرزوقي، و (مرقاة صعود التصديق -ط) تصوف، في شرح (سلم التوفيق) لابن طاهر، المتوفي سنة 1272 و (كاشفة السجا، في شرح سفينة النجا -ط) في اصول الدين والفقه.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2026-05-18T11:17:20+03:00</dcterms:created>
  <dcterms:modified xsi:type="dcterms:W3CDTF">2026-05-18T11:17:20+03:00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