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البقري
</w:t>
      </w:r>
    </w:p>
    <w:p>
      <w:pPr/>
      <w:r>
        <w:rPr/>
        <w:t xml:space="preserve">البقري  محمد بن عمر بن قاسم بن إسماعيل البقري : فرضي مقرئ شافعي مصري. له كتب، في الخزانة الازهرية، منها (بغية الطالبين ورغبة الراغبين - خ) في القراآت، ورسالة (القواعد المقررة والفوائد المحررة - خ) قراآت و (حاشية على شرح الرحبية - ط) فرائض، و (التحفة البهية في إعراب الاجرومية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2026-05-18T12:25:14+03:00</dcterms:created>
  <dcterms:modified xsi:type="dcterms:W3CDTF">2026-05-18T12:25:14+03:00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