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الحائري
</w:t>
      </w:r>
    </w:p>
    <w:p>
      <w:pPr/>
      <w:r>
        <w:rPr/>
        <w:t xml:space="preserve">الحائري  محمد بن علي بن ابي الحسن بن صالح العاملي الموسوي المعروف بالحائري: فاضل من اصحاب كتب التراجم. له نظم. ولد في الهور (من ضواحي النجف) وتعلم بالنجف، وتوطن كربلاء سنة 1275هـ. وتوفي بها. له (اليتيمة -خ) على نمط يتيمة الثعالبي، ترجم به بعض علماء عصره وشعرائه. وله كتب في (النحو) و (الصرف) و (الاصول) ذرها في اليتمية.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2026-05-18T15:22:20+03:00</dcterms:created>
  <dcterms:modified xsi:type="dcterms:W3CDTF">2026-05-18T15:22:20+03:00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