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بن علي
</w:t>
      </w:r>
    </w:p>
    <w:p>
      <w:pPr>
        <w:jc w:val="start"/>
        <w:bidi/>
      </w:pPr>
      <w:r>
        <w:rPr>
          <w:rFonts w:ascii="arial" w:hAnsi="arial" w:eastAsia="arial" w:cs="arial"/>
          <w:sz w:val="28"/>
          <w:szCs w:val="28"/>
          <w:b w:val="1"/>
          <w:bCs w:val="1"/>
          <w:rtl/>
        </w:rPr>
        <w:t xml:space="preserve">الشريف بن علي
</w:t>
      </w:r>
    </w:p>
    <w:p>
      <w:pPr/>
      <w:r>
        <w:rPr/>
        <w:t xml:space="preserve">الشريف بن علي  محمد (الشريف) بن علي بن يوسف ابن علي الشريف بن حسن بن محمد بن حسن بن قاسم الحسني الفاطمي العلوي: جد الملوك (السجلماسيين) الملقب كل منهم بمولاي. ولد ونشأ بسجلماسة. وبايعه أهلها سنة 1041 هـ ونازعه (بنو الزبير) أصحاب حصن (تابو عصامت) فأرسل ابنه محمدا في نحو مئتي فارس، فكبسهم واستولى على الحصن، وكان الحصن - كسجلماسة - تابعا لسلطان (السوس) أبي حسن السملالي، فأرسل هذا إلى عامله بسجلماسة، فقبض على الشريف وبعثه إلى السوس. فاعتقل مدة، وافتكه ولده المولى محمد بمال جزيل، في حدود سنة 1047 هـ وكان ابنه قد قام بالأمر في غيابه فنزل له الشريف عن بيعته، (سنة 1050) وانقطع للعبادة إلى أن توفي بسجلماسة. وهو، كما قلنا، جد الموالي سلاطين مراكش، أما مؤسس دولتهم فابنه محمد. </w:t>
      </w:r>
    </w:p>
    <w:p>
      <w:pPr>
        <w:jc w:val="start"/>
        <w:bidi/>
      </w:pPr>
      <w:r>
        <w:rPr>
          <w:sz w:val="24"/>
          <w:szCs w:val="24"/>
          <w:b w:val="1"/>
          <w:bCs w:val="1"/>
          <w:rtl/>
        </w:rPr>
        <w:t xml:space="preserve">
الأعلام،(دار العلم للملايين - بيروت،2002،ط 15،ج 6،ص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2026-05-18T16:30:56+03:00</dcterms:created>
  <dcterms:modified xsi:type="dcterms:W3CDTF">2026-05-18T16:30:56+03:00</dcterms:modified>
</cp:coreProperties>
</file>

<file path=docProps/custom.xml><?xml version="1.0" encoding="utf-8"?>
<Properties xmlns="http://schemas.openxmlformats.org/officeDocument/2006/custom-properties" xmlns:vt="http://schemas.openxmlformats.org/officeDocument/2006/docPropsVTypes"/>
</file>