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الأزرق
</w:t>
      </w:r>
    </w:p>
    <w:p>
      <w:pPr>
        <w:jc w:val="start"/>
        <w:bidi/>
      </w:pPr>
      <w:r>
        <w:rPr>
          <w:rFonts w:ascii="arial" w:hAnsi="arial" w:eastAsia="arial" w:cs="arial"/>
          <w:sz w:val="28"/>
          <w:szCs w:val="28"/>
          <w:b w:val="1"/>
          <w:bCs w:val="1"/>
          <w:rtl/>
        </w:rPr>
        <w:t xml:space="preserve">ابن الأزرق
</w:t>
      </w:r>
    </w:p>
    <w:p>
      <w:pPr/>
      <w:r>
        <w:rPr/>
        <w:t xml:space="preserve">ابن الأزرق  محمد بن علي بن محمد ابن الازرق، ابو عبد الله، شمس الدين الغرناطي: باحث متفنن، سلك طريقة ابن خلدون. من أهل غرناطة. تولي القضاء بها إلى ان استولي عليها الافرنج، فنتقل إلى تلمسان ثم إلى المشرق يستنفر ملوك الارض لنجدة صاحب غرناطة، قال المقري: (واستنهض عزائم السلطان قايتباي لاسترجاع الاندلس، فكان كمن يطلب بيض الانوق او الابيض العقوق ! ثم حج ورجع إلى مصر، فجدد الكلام في غرضه، فدافعوا عن مصر بقضاء القضاة في بيت المقدس، فتولاه بنواهة وصيانة، ولم تطل مدته هنالك حتى توفي به). له كنب، منها (الابريز المسبوك ف كيفية آداب الملوك -خ) و (بائع السلك في طبائع الملك) و (روضة الاعلام بمنزلة العربية من علوم الاسلام) و (شفاء الغليل في شرح مختصر خليل) في فقه المالكية، وفتاوي. وله نظم جيد. </w:t>
      </w:r>
    </w:p>
    <w:p>
      <w:pPr>
        <w:jc w:val="start"/>
        <w:bidi/>
      </w:pPr>
      <w:r>
        <w:rPr>
          <w:sz w:val="24"/>
          <w:szCs w:val="24"/>
          <w:b w:val="1"/>
          <w:bCs w:val="1"/>
          <w:rtl/>
        </w:rPr>
        <w:t xml:space="preserve">
الأعلام،(دار العلم للملايين - بيروت،2002،ط 15،ج 6،ص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الغرناطي الأصل الملقي أبو عبد الله
</w:t>
      </w:r>
    </w:p>
    <w:p>
      <w:pPr/>
      <w:r>
        <w:rPr/>
        <w:t xml:space="preserve">محمد بن علي بن محمد الغرناطي الأصل الملقي أبو عبد الله. ويعرف بابن الأزرق، وأخذ عن إبراهيم بن أحمد بن فتوح، مفتي غرناطة: الفقه والنحو، والأصلين، مجلس البساطي، وكان فاضلا فقيها.</w:t>
      </w:r>
    </w:p>
    <w:p/>
    <w:p>
      <w:pPr/>
      <w:r>
        <w:rPr/>
        <w:t xml:space="preserve">توفي سنة 870.</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2026-05-18T17:26:24+03:00</dcterms:created>
  <dcterms:modified xsi:type="dcterms:W3CDTF">2026-05-18T17:26:24+03:00</dcterms:modified>
</cp:coreProperties>
</file>

<file path=docProps/custom.xml><?xml version="1.0" encoding="utf-8"?>
<Properties xmlns="http://schemas.openxmlformats.org/officeDocument/2006/custom-properties" xmlns:vt="http://schemas.openxmlformats.org/officeDocument/2006/docPropsVTypes"/>
</file>