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السبتي
</w:t>
      </w:r>
    </w:p>
    <w:p>
      <w:pPr/>
      <w:r>
        <w:rPr/>
        <w:t xml:space="preserve">السبتي  محمد بن علي بن هانيء، ابو عبد الله، اللخمي السبتي، ويلقب بحدة: عالم بالادب. اندلسي، من أهل سبته، اصله من اشبيلية. توفي بجبل الفتح، اصابه حجر المنجنيق فقتله. له (الغرة الطالعة في شعراء المئة السابعة) و (شرح التسهيل) لابن مالك، و (لحن العامة) وله نظم، وليس بشاعر.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2026-05-18T18:27:02+03:00</dcterms:created>
  <dcterms:modified xsi:type="dcterms:W3CDTF">2026-05-18T18:27:02+03:00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