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الصنهاجي
</w:t>
      </w:r>
    </w:p>
    <w:p>
      <w:pPr/>
      <w:r>
        <w:rPr/>
        <w:t xml:space="preserve">الصنهاجي  محمد بن علي بن حماد بن عيسى الصنهاجي القلعي، نزيل بجاية، ابو عبد الله: قاض، مؤرخ، اديب. اصله من قرية حمزة من حوز (قلعة حماد) قرأ بالقلعة وببجاية. وولي قضاء الجزيرة الخضراء، ثم (سلا) سنة 613هـ. من كتبه (النبذ المحتاجة في اخبار صنهاجة) و (الاعلام بفوائد الاحكام) لعبد الحق، و (شرح مقصورة ابن دريد) و (برنامج) في ذكر شيوخه ومقروآته من الكتب، و (ديوان شعر) و (خبار ملوك بني عبيد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حمادو الصنهاجي محمد بن علي بن حمادو
</w:t>
      </w:r>
    </w:p>
    <w:p>
      <w:pPr/>
      <w:r>
        <w:rPr/>
        <w:t xml:space="preserve">ابن حمادو الصنهاجي محمد بن علي بن حمادو -بالحاء المهملة وبعد الدال المهملة واو- الصنهاجي من أهل قلعة حماد.</w:t>
      </w:r>
    </w:p>
    <w:p/>
    <w:p>
      <w:pPr/>
      <w:r>
        <w:rPr/>
        <w:t xml:space="preserve">ولي قضاء الجزيرة الخضراء وقضاء سلا، توفي سنة سبع وعشرين وست مائة.</w:t>
      </w:r>
    </w:p>
    <w:p/>
    <w:p>
      <w:pPr/>
      <w:r>
        <w:rPr/>
        <w:t xml:space="preserve">أورد له ابن الأبار:</w:t>
      </w:r>
    </w:p>
    <w:p/>
    <w:p>
      <w:pPr>
        <w:jc w:val="center"/>
      </w:pPr>
      <w:r>
        <w:rPr>
          <w:color w:val="ff0000"/>
        </w:rPr>
        <w:t xml:space="preserve">أبا عبد الإله إليك أشكو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لواعج بين جانحتي تذكو</w:t>
      </w:r>
    </w:p>
    <w:p/>
    <w:p>
      <w:pPr>
        <w:jc w:val="center"/>
      </w:pPr>
      <w:r>
        <w:rPr>
          <w:color w:val="ff0000"/>
        </w:rPr>
        <w:t xml:space="preserve">بعدت عن الديار وساكنيها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وفرق بيننا فلك وفلك</w:t>
      </w:r>
    </w:p>
    <w:p/>
    <w:p>
      <w:pPr/>
      <w:r>
        <w:rPr/>
        <w:t xml:space="preserve">#ولم يعد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حمادو
</w:t>
      </w:r>
    </w:p>
    <w:p>
      <w:pPr/>
      <w:r>
        <w:rPr/>
        <w:t xml:space="preserve">ابن حمادو </w:t>
      </w:r>
    </w:p>
    <w:p/>
    <w:p>
      <w:pPr/>
      <w:r>
        <w:rPr/>
        <w:t xml:space="preserve">محمد بن علي بن حمادو - بالحاء المهملة وبعد الدال المهملة واو - الصنهاجي من أهل قلعة حماد، وكان بشرق الأندلس في أول هذه المائة السابعة، ثمَّ ولي قضاء الجزيرة الخضراء وقضاء سَلا بعد ذلك، وتوفي سنة سبع وعشرين وستمائة. ومن شعره:</w:t>
      </w:r>
    </w:p>
    <w:p/>
    <w:p>
      <w:pPr>
        <w:jc w:val="center"/>
      </w:pPr>
      <w:r>
        <w:rPr>
          <w:color w:val="ff0000"/>
        </w:rPr>
        <w:t xml:space="preserve">أبا عبد الإله إليك أشكو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لواعجَ بين جانحتيّ تذكو</w:t>
      </w:r>
    </w:p>
    <w:p/>
    <w:p>
      <w:pPr>
        <w:jc w:val="center"/>
      </w:pPr>
      <w:r>
        <w:rPr>
          <w:color w:val="ff0000"/>
        </w:rPr>
        <w:t xml:space="preserve">بَعُدتُ عن الديار وساكنيها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وفرَّق بيننا فَلكٌ وفُلْكُ</w:t>
      </w:r>
    </w:p>
    <w:p/>
    <w:p>
      <w:pPr>
        <w:jc w:val="center"/>
      </w:pPr>
      <w:r>
        <w:rPr>
          <w:color w:val="ff0000"/>
        </w:rPr>
        <w:t xml:space="preserve">ولم يَعدِل لعمر الله عندي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فراقَ أحبّةٍ مِلْكٌ ومُلْكُ</w:t>
      </w:r>
    </w:p>
    <w:p/>
    <w:p>
      <w:pPr/>
      <w:r>
        <w:rPr/>
        <w:t xml:space="preserve">وقال يهنّئ باسترجاع بلاد إفريقية والظهور على يحيى بن إسحاق:</w:t>
      </w:r>
    </w:p>
    <w:p/>
    <w:p>
      <w:pPr>
        <w:jc w:val="center"/>
      </w:pPr>
      <w:r>
        <w:rPr>
          <w:color w:val="ff0000"/>
        </w:rPr>
        <w:t xml:space="preserve">فتوحٌ لها في كلِّ يومٍ تلاحقُ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استبقتْ يومَ الرهانِ السوابقُ</w:t>
      </w:r>
    </w:p>
    <w:p/>
    <w:p>
      <w:pPr>
        <w:jc w:val="center"/>
      </w:pPr>
      <w:r>
        <w:rPr>
          <w:color w:val="ff0000"/>
        </w:rPr>
        <w:t xml:space="preserve">تجيءُ وما بينَ الزّمانَيْنِ مُهلةٌ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نَسَقَ المعطوفَ بالواو ناسِقُ</w:t>
      </w:r>
    </w:p>
    <w:p/>
    <w:p>
      <w:pPr>
        <w:jc w:val="center"/>
      </w:pPr>
      <w:r>
        <w:rPr>
          <w:color w:val="ff0000"/>
        </w:rPr>
        <w:t xml:space="preserve">بشائرُ تعلوها تباشيرُ مثلما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تبلَّجَ صُبحٌ أو تألَّقَ بارقُ</w:t>
      </w:r>
    </w:p>
    <w:p/>
    <w:p>
      <w:pPr>
        <w:jc w:val="center"/>
      </w:pPr>
      <w:r>
        <w:rPr>
          <w:color w:val="ff0000"/>
        </w:rPr>
        <w:t xml:space="preserve">وراقت بلادُ اللهِ فهي نضارةً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خمائلُ يندى زهرها وحدائقُ</w:t>
      </w:r>
    </w:p>
    <w:p/>
    <w:p>
      <w:pPr>
        <w:jc w:val="center"/>
      </w:pPr>
      <w:r>
        <w:rPr>
          <w:color w:val="ff0000"/>
        </w:rPr>
        <w:t xml:space="preserve">كذا فليكنْ فتحٌ وإلاَّ فإنَّما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جميعُ فتوحِ العالمينَ مَغالقُ</w:t>
      </w:r>
    </w:p>
    <w:p/>
    <w:p>
      <w:pPr>
        <w:jc w:val="center"/>
      </w:pPr>
      <w:r>
        <w:rPr>
          <w:color w:val="ff0000"/>
        </w:rPr>
        <w:t xml:space="preserve">إذا قرأ القرآنَ في غَسَقِ الدُّجى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أُبَيُّ بن كعبٍ لم يغنِّ مُخارِقُ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2026-05-18T18:27:57+03:00</dcterms:created>
  <dcterms:modified xsi:type="dcterms:W3CDTF">2026-05-18T18:27:57+03:00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