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الحلواني
</w:t>
      </w:r>
    </w:p>
    <w:p>
      <w:pPr/>
      <w:r>
        <w:rPr/>
        <w:t xml:space="preserve">الحلواني  محمد بن علي بن محمد، ابو الفتح الحلواني: شيخ الحنابلة في عصره. من أهل بغداد. نسبته إلى بيع الحلوى. له كتب، منها (كفاية المبتدي) في الفقه، و (مختصر العبادات) ومصنف في (اصول الفقه)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2026-05-18T18:59:56+03:00</dcterms:created>
  <dcterms:modified xsi:type="dcterms:W3CDTF">2026-05-18T18:59:56+03:00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