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الطنبوري
</w:t>
      </w:r>
    </w:p>
    <w:p>
      <w:pPr/>
      <w:r>
        <w:rPr/>
        <w:t xml:space="preserve">الطنبوري  محمد بن علي بن امية بن ابي امية، المعروف بالطنبوري، ويلقب ابا حشيشة: شاعر وموسيقي، دمشقي. كان يقول الشعر ويلحنه ويغني به. وصف للمأمون وهو بدمشق، فرخج اليه -وكان صغير السن - فغناه. ثم لم يزل يغني الخلفاء إلى خلافة المستعين، او تجاوزها، ومدح المتوكل ومن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2026-05-18T20:00:55+03:00</dcterms:created>
  <dcterms:modified xsi:type="dcterms:W3CDTF">2026-05-18T20:00:55+03:00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