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الأقطع
</w:t>
      </w:r>
    </w:p>
    <w:p>
      <w:pPr/>
      <w:r>
        <w:rPr/>
        <w:t xml:space="preserve">الأقطع  أحمد بن محمد بن محمد، أبو نصر البغدادي المعروف بالأقطع: فقيه حنفي، من تلاميذ القدوري. برع في الفقه والحساب. قيل: اتهم بالمشاركة في سرقة، فقطعت يده اليسرى، وعرف بالأقطع. ونفى الصفدي في الوفيات ذلك، وقال: إن يده قطعت في حرب كانت بين المسلمين والتتار. وخرج من بلده (بغداد) سنة 430 فأقام برامهرمز، في الأهواز، مدرسا إلى أن توفي. له (شرح مختصر القدوري - خ) الجزء الأول منه، في الفقه، منه نسخ في الأزهرية واستامبول ودار الكتب (737).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الأقطع
</w:t>
      </w:r>
    </w:p>
    <w:p>
      <w:pPr/>
      <w:r>
        <w:rPr/>
        <w:t xml:space="preserve">الأقطع 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2026-07-04T06:58:54+03:00</dcterms:created>
  <dcterms:modified xsi:type="dcterms:W3CDTF">2026-07-04T06:58:54+03:00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