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عثمان
</w:t>
      </w:r>
    </w:p>
    <w:p>
      <w:pPr>
        <w:jc w:val="start"/>
        <w:bidi/>
      </w:pPr>
      <w:r>
        <w:rPr>
          <w:rFonts w:ascii="arial" w:hAnsi="arial" w:eastAsia="arial" w:cs="arial"/>
          <w:sz w:val="28"/>
          <w:szCs w:val="28"/>
          <w:b w:val="1"/>
          <w:bCs w:val="1"/>
          <w:rtl/>
        </w:rPr>
        <w:t xml:space="preserve">ابن عثمان
</w:t>
      </w:r>
    </w:p>
    <w:p>
      <w:pPr/>
      <w:r>
        <w:rPr/>
        <w:t xml:space="preserve">ابن عثمان  محمد بن عبد الوهاب بن عثمان: وزير رحالة، من الكتاب البلغاء. من أهل مكناسة. استخدمه المولى محمد بن عبد الله في بعض الاعمال، ثم استوزره. وانتدبه لكثير من المهمات وعقد المعاهدات، فكان سفيره في اسبانية ثم في مالطة ونابولي والاستانة. وسفيره إلى امبراطور النمسا. وتوفي بمراكش. من كتبه (الاكسير -خ) في رحلته إلى اسبانية، و (البدر السافر -خ) في رحلته إلى مالطة، و (احراز المعلي والرقيب -خ) سفارته الثالثة ورحلته إلى الحج في خلالها. </w:t>
      </w:r>
    </w:p>
    <w:p>
      <w:pPr>
        <w:jc w:val="start"/>
        <w:bidi/>
      </w:pPr>
      <w:r>
        <w:rPr>
          <w:sz w:val="24"/>
          <w:szCs w:val="24"/>
          <w:b w:val="1"/>
          <w:bCs w:val="1"/>
          <w:rtl/>
        </w:rPr>
        <w:t xml:space="preserve">
الأعلام،(دار العلم للملايين - بيروت،2002،ط 15،ج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2026-05-18T23:02:54+03:00</dcterms:created>
  <dcterms:modified xsi:type="dcterms:W3CDTF">2026-05-18T23:02:54+03:00</dcterms:modified>
</cp:coreProperties>
</file>

<file path=docProps/custom.xml><?xml version="1.0" encoding="utf-8"?>
<Properties xmlns="http://schemas.openxmlformats.org/officeDocument/2006/custom-properties" xmlns:vt="http://schemas.openxmlformats.org/officeDocument/2006/docPropsVTypes"/>
</file>