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الجوجري
</w:t>
      </w:r>
    </w:p>
    <w:p>
      <w:pPr/>
      <w:r>
        <w:rPr/>
        <w:t xml:space="preserve">الجوجري  محمد بن عبد المنعم بن محمد الجوجري: فاضل مصري، من فقهاء الشافعية. ولد بجوجر (قرب دمياط) وتحول إلى القاهرة صغيرا، فتعلم، وناب في القضاء، ثم تعفف عن ذلك. ومات بمصر. من كتبه (شرح الارشاد -خ) لابن المقري، و (شرح شذور الذهب) و (شرح همزية البوصيري -خ) و (ترجمة الامام الشافعي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2026-05-19T00:08:47+03:00</dcterms:created>
  <dcterms:modified xsi:type="dcterms:W3CDTF">2026-05-19T00:08:47+03:00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