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المعافري
</w:t>
      </w:r>
    </w:p>
    <w:p>
      <w:pPr>
        <w:jc w:val="start"/>
        <w:bidi/>
      </w:pPr>
      <w:r>
        <w:rPr>
          <w:rFonts w:ascii="arial" w:hAnsi="arial" w:eastAsia="arial" w:cs="arial"/>
          <w:sz w:val="28"/>
          <w:szCs w:val="28"/>
          <w:b w:val="1"/>
          <w:bCs w:val="1"/>
          <w:rtl/>
        </w:rPr>
        <w:t xml:space="preserve">المعافري
</w:t>
      </w:r>
    </w:p>
    <w:p>
      <w:pPr/>
      <w:r>
        <w:rPr/>
        <w:t xml:space="preserve">المعافري  أحمد بن محمد بن عبد الله بن أبي عيسى المعافري الأندلسي الطلمنكي، أبو عمر: أول من أدخل علم القراآت إلى الأندلس. كان عالما بالتفسير والحديث. أصله من طلمنكة Talamanca (من ثغر الأندلس الشرقي) وسكن قرطبة ورحل إلى المشرق. من كتبه (الدليل إلى معرفة الجليل) مئة جزء، و (تفسير القرآن) نحو مئة جزء، و (الوصول إلى معرفة الأصول) و (البيان في إعراب القرآن) و (فضائل مالك) و (رجال الموطأ) و (الروضة) في القراآت، ورسالة في (أصول الديانات) توفي في طلمنكة. </w:t>
      </w:r>
    </w:p>
    <w:p>
      <w:pPr>
        <w:jc w:val="start"/>
        <w:bidi/>
      </w:pPr>
      <w:r>
        <w:rPr>
          <w:sz w:val="24"/>
          <w:szCs w:val="24"/>
          <w:b w:val="1"/>
          <w:bCs w:val="1"/>
          <w:rtl/>
        </w:rPr>
        <w:t xml:space="preserve">
الأعلام،(دار العلم للملايين - بيروت،2002،ط 15،ج 1،ص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 الطلمنكي
</w:t>
      </w:r>
    </w:p>
    <w:p>
      <w:pPr/>
      <w:r>
        <w:rPr/>
        <w:t xml:space="preserve">‌‌‌‌‌‌‌‌أبو عمر الطلمنكي أحمد بن محمد بن عبد الله ابن أبي عيسى لب بن أبو يحيى أبو عمر المعافري الأندلسي الطلمنكي-بفتح الطاء المهملة واللام والميم وسكون النون وبعدها كاف-المقرئ نزيل قرطبة؛ صنف كتبا حسانا نافعة على مذاهب السنة ظهر فيها علمه. كان ذا عناية تامة بالأثر قديم الطلب عالي الإسناد وكان سيفا مجردا على أهل الأهواء والبدع. قال ابن بشكوال: أخبرني أبو القاسم إسماعيل ابن عيسى بن محمد بن بقي الحجاري عن أبيه قال: خرج علينا أبو عمر الطلمنكي يوما ونحن نقرأ عليه فقال: اقرأوا وأكثروا فإني لا أتجاوز هذا العام، فقلنا له: ولم يرحمك الله؟ قال: رأيت البارحة في منامي من ينشدني:</w:t>
      </w:r>
    </w:p>
    <w:p/>
    <w:p>
      <w:pPr>
        <w:jc w:val="center"/>
      </w:pPr>
      <w:r>
        <w:rPr>
          <w:color w:val="ff0000"/>
        </w:rPr>
        <w:t xml:space="preserve">اغتنموا البر بشيخ ثوى</w:t>
      </w:r>
      <w:r>
        <w:rPr>
          <w:color w:val="ff0000"/>
        </w:rPr>
        <w:t xml:space="preserve">      </w:t>
      </w:r>
      <w:r>
        <w:rPr>
          <w:color w:val="ff0000"/>
        </w:rPr>
        <w:t xml:space="preserve">ترحمه السوقة والصيد</w:t>
      </w:r>
    </w:p>
    <w:p/>
    <w:p>
      <w:pPr>
        <w:jc w:val="center"/>
      </w:pPr>
      <w:r>
        <w:rPr>
          <w:color w:val="ff0000"/>
        </w:rPr>
        <w:t xml:space="preserve">قد ختم العمر بعيد مضى</w:t>
      </w:r>
      <w:r>
        <w:rPr>
          <w:color w:val="ff0000"/>
        </w:rPr>
        <w:t xml:space="preserve">      </w:t>
      </w:r>
      <w:r>
        <w:rPr>
          <w:color w:val="ff0000"/>
        </w:rPr>
        <w:t xml:space="preserve">ليس له من بعده عيد</w:t>
      </w:r>
    </w:p>
    <w:p/>
    <w:p>
      <w:pPr/>
      <w:r>
        <w:rPr/>
        <w:t xml:space="preserve">فتوفي في ذلك العام في ذي الحجة سنة تسع وعشرين وأربعمائة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الطلنكي أبو عمر المغربي
</w:t>
      </w:r>
    </w:p>
    <w:p>
      <w:pPr/>
      <w:r>
        <w:rPr/>
        <w:t xml:space="preserve">الطلنكي أبو عمر المغربي اسمه أحمد بن محمد بن عبد الله.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الطلمنكي
</w:t>
      </w:r>
    </w:p>
    <w:p>
      <w:pPr/>
      <w:r>
        <w:rPr/>
        <w:t xml:space="preserve">الطلمنكي الإمام المقرىء المحقق المحدث الحافظ الأثري، أبو عمر؛ أحمد بن محمد بن عبد الله بن أبي عيسى لب بن يحيى، المعافري الأندلسي الطلمنكي. وطلمنك بفتحات ونون ساكنة: مدينة استولى عليها العدو قديما.</w:t>
      </w:r>
    </w:p>
    <w:p/>
    <w:p>
      <w:pPr/>
      <w:r>
        <w:rPr/>
        <w:t xml:space="preserve">كان من بحور العلم، وأول سماعه في سنة اثنتين وستين وثلاث مائة.</w:t>
      </w:r>
    </w:p>
    <w:p/>
    <w:p>
      <w:pPr/>
      <w:r>
        <w:rPr/>
        <w:t xml:space="preserve">حدث عن: أبي عيسى يحيى بن عبد الله الليثي، وأبي بكر الزبيدي، وأبي الحسن بن بشر الأنطاكي، وأبي جعفر أحمد بن عون الله، وأبي عبد الله بن مفرج، وأبي محمد الباجي، وخلف بن محمد الخولاني، وعدة، وأبي بكر أحمد بن محمد المهندس بمصر، ومحمد بن يحيى بن عمار بدمياط، وأبي الطيب بن غلبون، وأبي القاسم عبد الرحمن الجوهري، وأبي بكر محمد بن علي الأدفوي، والفقيه أبي محمد بن أبي زيد، وأبي جعفر أحمد بن رحمون، ويحيى بن الحسين المطلبي لقيه بالمدينة، وأبي الطاهر محمد بن محمد العجيفي، وأبي العلاء بن ماهان، وخلق كثير.</w:t>
      </w:r>
    </w:p>
    <w:p/>
    <w:p>
      <w:pPr/>
      <w:r>
        <w:rPr/>
        <w:t xml:space="preserve">حدث عنه: أبو عمر بن عبد البر، وأبو محمد بن حزم، وعبد الله بن سهل المقرىء وعدة.</w:t>
      </w:r>
    </w:p>
    <w:p/>
    <w:p>
      <w:pPr/>
      <w:r>
        <w:rPr/>
        <w:t xml:space="preserve">أدخل الأندلس علما جما نافعا، وكان عجبا في حفظ علوم القرآن: قراآته ولغته وإعرابه وأحكامه ومنسوخه ومعانيه. صنف كتبا كثيرة في السنة يلوح فيها فضله وحفظه وإمامته واتباعه للأثر.</w:t>
      </w:r>
    </w:p>
    <w:p/>
    <w:p>
      <w:pPr/>
      <w:r>
        <w:rPr/>
        <w:t xml:space="preserve">قال أبو عمر الداني: أخذ القراءة عن الأنطاكي، وابن غلبون، ومحمد بن الحسين بن النعمان.</w:t>
      </w:r>
    </w:p>
    <w:p/>
    <w:p>
      <w:pPr/>
      <w:r>
        <w:rPr/>
        <w:t xml:space="preserve">قال: وكان فاضلا ضابطا، شديدا في السنة.</w:t>
      </w:r>
    </w:p>
    <w:p/>
    <w:p>
      <w:pPr/>
      <w:r>
        <w:rPr/>
        <w:t xml:space="preserve">وقال ابن بشكوال: كان سيفا مجردا على أهل الأهواء والبدع، قامعا لهم، غيورا على الشريعة، شديدا في ذات الله، أقرأ الناس محتسبا، وأسمع: الحديث، والتزم للإمامة بمسجد منعة، ثم خرج، وتحول في الثغر، وانتفع الناس بعلمه، وقصد بلده في آخر عمره، فتوفي بها. أخبرنا إسماعيل بن عيسى بن محمد بن بقي الحجاري، عن أبيه قال: خرج أبو عمر الطلمنكي علينا، ونحن نقرأ عليه، فقال: رأيت البارحة في منامي من ينشدني: </w:t>
      </w:r>
    </w:p>
    <w:p/>
    <w:p>
      <w:pPr>
        <w:jc w:val="center"/>
      </w:pPr>
      <w:r>
        <w:rPr>
          <w:color w:val="ff0000"/>
        </w:rPr>
        <w:t xml:space="preserve">اغتنموا البر بشيخ ثوى</w:t>
      </w:r>
      <w:r>
        <w:rPr>
          <w:color w:val="ff0000"/>
        </w:rPr>
        <w:t xml:space="preserve">      </w:t>
      </w:r>
      <w:r>
        <w:rPr>
          <w:color w:val="ff0000"/>
        </w:rPr>
        <w:t xml:space="preserve"> ترحمه السوقة والصيد</w:t>
      </w:r>
    </w:p>
    <w:p/>
    <w:p>
      <w:pPr>
        <w:jc w:val="center"/>
      </w:pPr>
      <w:r>
        <w:rPr>
          <w:color w:val="ff0000"/>
        </w:rPr>
        <w:t xml:space="preserve">قد ختم العمر بعيد مضى</w:t>
      </w:r>
      <w:r>
        <w:rPr>
          <w:color w:val="ff0000"/>
        </w:rPr>
        <w:t xml:space="preserve">      </w:t>
      </w:r>
      <w:r>
        <w:rPr>
          <w:color w:val="ff0000"/>
        </w:rPr>
        <w:t xml:space="preserve"> ليس له من بعده عيد</w:t>
      </w:r>
    </w:p>
    <w:p/>
    <w:p>
      <w:pPr/>
      <w:r>
        <w:rPr/>
        <w:t xml:space="preserve">فتوفي في ذلك العام في ذي الحجة، سنة تسع وعشرين وأربع مائة.</w:t>
      </w:r>
    </w:p>
    <w:p/>
    <w:p>
      <w:pPr/>
      <w:r>
        <w:rPr/>
        <w:t xml:space="preserve">قلت: عاش تسعين عاما سوى أشهر، وقد امتحن لفرط إنكاره، وقام عليه طائفة من أضداده، وشهدوا عليه بأنه حروري يرى وضع السيف في صالحي المسلمين، وكان الشهود عليه خمسة عشر فقيها، فنصره قاضي سرقسطة؛ في سنة خمس وعشرين وأربع مائة، وأشهد على نفسه بإسقاط الشهود، وهو القاضي محمد بن عبد الله بن قرنون.</w:t>
      </w:r>
    </w:p>
    <w:p/>
    <w:p>
      <w:pPr/>
      <w:r>
        <w:rPr/>
        <w:t xml:space="preserve">وحدث عنه أيضا قاضي سرقسطة عبد الله بن محمد بن إسماعيل، وقاضي المرية محمد بن خلف بن المرابط، والخطيب محمد بن يحيى العبدري.</w:t>
      </w:r>
    </w:p>
    <w:p/>
    <w:p>
      <w:pPr/>
      <w:r>
        <w:rPr/>
        <w:t xml:space="preserve">رأيت له كتابا في السنة في مجلدين عامته جيد، وفي بعض تبويبه ما لا يوافق عليه أبدا مثل: باب الجنب لله، وذكر فيه: </w:t>
      </w:r>
    </w:p>
    <w:p>
      <w:pPr/>
      <w:r>
        <w:rPr>
          <w:color w:val="0000ff"/>
        </w:rPr>
        <w:t xml:space="preserve">{يا حسرتا على ما فرطت في جنب الله}</w:t>
      </w:r>
    </w:p>
    <w:p>
      <w:pPr/>
      <w:r>
        <w:rPr/>
        <w:t xml:space="preserve">، فهذه زلة عالم، وألف كتابا في الرد على الباطنية، فقال: ومنهم قوم تعبدوا بغير علم، وزعموا أنهم يرون الجنة كل ليلة، ويأكلون من ثمارها، وتنزل عليهم الحور العين، وأنهم يلوذون بالعرش، ويرون الله بغير واسطة، ويجالسونه.</w:t>
      </w:r>
    </w:p>
    <w:p>
      <w:pPr>
        <w:jc w:val="start"/>
        <w:bidi/>
      </w:pPr>
      <w:r>
        <w:rPr>
          <w:sz w:val="24"/>
          <w:szCs w:val="24"/>
          <w:b w:val="1"/>
          <w:bCs w:val="1"/>
          <w:rtl/>
        </w:rPr>
        <w:t xml:space="preserve">
سير أعلام النبلاء،(دار الحديث- القاهرة،2006،ط 0،ج 13،ص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أبي عبد الله بن عيسى المعافري أبو عمر الطلمنكي
</w:t>
      </w:r>
    </w:p>
    <w:p>
      <w:pPr/>
      <w:r>
        <w:rPr/>
        <w:t xml:space="preserve">أحمد بن محمد بن أبي عبد الله بن عيسى المعافري أبو عمر الطلمنكي أصله من طلمنكة بفتح الطاء المهملة واللام والميم وسكون النون وفتح الكاف وهاء ساكنة من ثغر الأندلس الشرقي.</w:t>
      </w:r>
    </w:p>
    <w:p/>
    <w:p>
      <w:pPr/>
      <w:r>
        <w:rPr/>
        <w:t xml:space="preserve">وسكن قرطبة فسمع من القلعي وابن عون الله وغيرهما ورحل إلى المشرق فلقي جماعة الدمياطي وابن غلبون وأبا القاسم الجوهري وغيرهم وغلب عليه القرآن والحديث.</w:t>
      </w:r>
    </w:p>
    <w:p/>
    <w:p>
      <w:pPr/>
      <w:r>
        <w:rPr/>
        <w:t xml:space="preserve">وله تآليف جليلة: ككتاب الدليل إلى معرفة الجليل مائة جزء وكتابه في تفسير القرآن نحو هذا وكتابة في الوصول إلى معرفة الأصول وكتاب البيان في إعراب القرآن وفضائل مالك ورجال الموطأ والرد على أبي مسرة ورسالة في أصول الديانات الي أهل أشبونة وهي جيدة وغير ذلك من تآليفه.</w:t>
      </w:r>
    </w:p>
    <w:p/>
    <w:p>
      <w:pPr/>
      <w:r>
        <w:rPr/>
        <w:t xml:space="preserve">سكن قرطبة وأقرأ بها ثم سكن المرية ثم مرسية ثم سرقسطة ثم رجع إلى بلدة طلمنكه فبقي بها إلى أن مات في تسع وعشرين وأربعمائة.</w:t>
      </w:r>
    </w:p>
    <w:p/>
    <w:p>
      <w:pPr/>
      <w:r>
        <w:rPr/>
        <w:t xml:space="preserve">قلت: ومن كتاب الصلة لأبي القاسم بن بشكوال في ترجمة طويلة وذكر شيوخه: كان رحمه الله أحد الأئمة في علم القرآن لعظيم قراءته وإعرابه وأحكامه وناسخه ومنسوخه ومعانيه وكانت له عناية كاملة بالحديث ونقله وروايته وضبطه ومعرفة رجاله وحملته حافظا للسنن جامعا لها إماما فيها عارفا بأصول الديانات</w:t>
      </w:r>
    </w:p>
    <w:p/>
    <w:p>
      <w:pPr/>
      <w:r>
        <w:rPr/>
        <w:t xml:space="preserve">مظهرا للكرامات على هدي وسنة.</w:t>
      </w:r>
    </w:p>
    <w:p/>
    <w:p>
      <w:pPr/>
      <w:r>
        <w:rPr/>
        <w:t xml:space="preserve">وكان سيفا مجردا على أهل الأهواء والبدع قامعا لهم غيورا على السنة شديدا في ذات الله عز وجل وأخبرنا أبو القاسم بن بقي الحجازي قال: خرج علينا أبو عمر الطلمنكي يوما ونحن نقرأ عليه فقال: اقرؤا وأكثروا فإني لا أتجاوز هذا العام فقلت له: ولم؟ قال: رأيت البارحة منشدا ينشدني ويقول:</w:t>
      </w:r>
    </w:p>
    <w:p/>
    <w:p>
      <w:pPr>
        <w:jc w:val="center"/>
      </w:pPr>
      <w:r>
        <w:rPr>
          <w:color w:val="ff0000"/>
        </w:rPr>
        <w:t xml:space="preserve">اغتنموا البر بشيخ ثوى </w:t>
      </w:r>
      <w:r>
        <w:rPr>
          <w:color w:val="ff0000"/>
        </w:rPr>
        <w:t xml:space="preserve">      </w:t>
      </w:r>
      <w:r>
        <w:rPr>
          <w:color w:val="ff0000"/>
        </w:rPr>
        <w:t xml:space="preserve"> بفقده السوقة والصيد</w:t>
      </w:r>
    </w:p>
    <w:p/>
    <w:p>
      <w:pPr>
        <w:jc w:val="center"/>
      </w:pPr>
      <w:r>
        <w:rPr>
          <w:color w:val="ff0000"/>
        </w:rPr>
        <w:t xml:space="preserve">قد ختم العمر بعيد مضى </w:t>
      </w:r>
      <w:r>
        <w:rPr>
          <w:color w:val="ff0000"/>
        </w:rPr>
        <w:t xml:space="preserve">      </w:t>
      </w:r>
      <w:r>
        <w:rPr>
          <w:color w:val="ff0000"/>
        </w:rPr>
        <w:t xml:space="preserve"> ليس له من بعده عيده</w:t>
      </w:r>
    </w:p>
    <w:p/>
    <w:p>
      <w:pPr/>
      <w:r>
        <w:rPr/>
        <w:t xml:space="preserve">قال فتوفي في ذلك العام رحمة الله تعالى عليه ورضوانه.</w:t>
      </w:r>
    </w:p>
    <w:p>
      <w:pPr>
        <w:jc w:val="start"/>
        <w:bidi/>
      </w:pPr>
      <w:r>
        <w:rPr>
          <w:sz w:val="24"/>
          <w:szCs w:val="24"/>
          <w:b w:val="1"/>
          <w:bCs w:val="1"/>
          <w:rtl/>
        </w:rPr>
        <w:t xml:space="preserve">
الديباج المذهب في معرفة أعيان علماء المذهب،(دار التراث للطبع والنشر - القاهرة،2005،ط 1،ج 1،ص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الله بن أبي عيسى بن لب بن يحيى أبو عمر المعافري المالكي الحافظ الطلمنكي
</w:t>
      </w:r>
    </w:p>
    <w:p>
      <w:pPr/>
      <w:r>
        <w:rPr/>
        <w:t xml:space="preserve">أحمد بن محمد بن عبد الله بن أبي عيسى بن لب بن يحيى أبو عمر المعافري المالكي الحافظ الطلمنكي. من طلمنكة، بفتح الطاء واللام والميم وسكون النون وفتح الكاف وهاء ساكنة من ثغر الأندلس الشرقي، نزيل قرطبة.</w:t>
      </w:r>
    </w:p>
    <w:p/>
    <w:p>
      <w:pPr/>
      <w:r>
        <w:rPr/>
        <w:t xml:space="preserve">سمع بها من القلعي، وابن عون الله، وغيرهما. ورحل إلى المشرق فلقي جماعة: الدمياطي، وابن غلبون، وعنه أخذ القراءة، وأبا القاسم الجوهري، وأبا بكر الأدفوي.</w:t>
      </w:r>
    </w:p>
    <w:p/>
    <w:p>
      <w:pPr/>
      <w:r>
        <w:rPr/>
        <w:t xml:space="preserve">ودخل إفريقية فأخذ عن ابن أبي زيد.</w:t>
      </w:r>
    </w:p>
    <w:p/>
    <w:p>
      <w:pPr/>
      <w:r>
        <w:rPr/>
        <w:t xml:space="preserve">روى عنه ابن عبد البر، وابن حزم وطائفة. وكان حبرا في علوم القرآن، قراءاته وإعرابه، وناسخه ومنسوخه، وأحكامه ومعانيه، ذا عناية تامة بالآثار ومعرفة الرجال، حافظا للسنن، عارفا بأصول الديانات، عالي الأسناد شديدا في ذات الله قامعا لأهل الأهواء والبدع.</w:t>
      </w:r>
    </w:p>
    <w:p/>
    <w:p>
      <w:pPr/>
      <w:r>
        <w:rPr/>
        <w:t xml:space="preserve">وله تواليف جليلة ككتاب «الدليل إلى معرفة الجليل» مائة جزء، كتاب في «تفسير القرآن» نحو هذا، وكتابه في «الوصول إلى معرفة الأصول» وكتاب «البيان في إعراب القرآن». و «فضائل مالك» و «رجال الموطأ» و «الرد على ابن مسرة» و «رسالة في أصول الديانات» إلى أهل أشبونة وهي جيدة، وغير ذلك.</w:t>
      </w:r>
    </w:p>
    <w:p/>
    <w:p>
      <w:pPr/>
      <w:r>
        <w:rPr/>
        <w:t xml:space="preserve">سكن قرطبة وأقرأ بها. ثم سكن المرية ثم مرسية ثم سرقسطة. ثم رجع إلى بلده طلمنكة، فبقي بها إلى أن مات في ذي الحجة سنة تسع وعشرين وأربعمائة، ومولده سنة أربعين وثلاثمائة.</w:t>
      </w:r>
    </w:p>
    <w:p/>
    <w:p>
      <w:pPr/>
      <w:r>
        <w:rPr/>
        <w:t xml:space="preserve">قال أبو القاسم بن بشكوال في كتاب الصلة: أخبرنا أبو القاسم بن بقي الحجاري قال: خرج علينا أبو عمر الطلمنكي يوما ونحن نقرأ عليه فقال: اقرءوا وأكثروا فإني لا أتجاوز هذا العام فقلنا له: ولم؟ قال: رأيت البارحة في منامي منشدا ينشدني يقول:</w:t>
      </w:r>
    </w:p>
    <w:p/>
    <w:p>
      <w:pPr>
        <w:jc w:val="center"/>
      </w:pPr>
      <w:r>
        <w:rPr>
          <w:color w:val="ff0000"/>
        </w:rPr>
        <w:t xml:space="preserve">اغتنموا البر بشيخ ثوى</w:t>
      </w:r>
      <w:r>
        <w:rPr>
          <w:color w:val="ff0000"/>
        </w:rPr>
        <w:t xml:space="preserve">      </w:t>
      </w:r>
      <w:r>
        <w:rPr>
          <w:color w:val="ff0000"/>
        </w:rPr>
        <w:t xml:space="preserve"> يفقده السوقة والصيد</w:t>
      </w:r>
    </w:p>
    <w:p/>
    <w:p>
      <w:pPr>
        <w:jc w:val="center"/>
      </w:pPr>
      <w:r>
        <w:rPr>
          <w:color w:val="ff0000"/>
        </w:rPr>
        <w:t xml:space="preserve">قد ختم العمر بعيد مضى</w:t>
      </w:r>
      <w:r>
        <w:rPr>
          <w:color w:val="ff0000"/>
        </w:rPr>
        <w:t xml:space="preserve">      </w:t>
      </w:r>
      <w:r>
        <w:rPr>
          <w:color w:val="ff0000"/>
        </w:rPr>
        <w:t xml:space="preserve"> ليس له من بعده عيد</w:t>
      </w:r>
    </w:p>
    <w:p/>
    <w:p>
      <w:pPr/>
      <w:r>
        <w:rPr/>
        <w:t xml:space="preserve">قال فتوفي في ذلك العام، رحمه الله وإيانا.</w:t>
      </w:r>
    </w:p>
    <w:p>
      <w:pPr>
        <w:jc w:val="start"/>
        <w:bidi/>
      </w:pPr>
      <w:r>
        <w:rPr>
          <w:sz w:val="24"/>
          <w:szCs w:val="24"/>
          <w:b w:val="1"/>
          <w:bCs w:val="1"/>
          <w:rtl/>
        </w:rPr>
        <w:t xml:space="preserve">
طبقات المفسرين للداوودي،(دار الكتب العلمية - بيروت،0000،ط 0،ج 1،ص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الله بن أبي عيسى بن يحيى أبو عمر المعافري الأندلسي الطلمنكي
</w:t>
      </w:r>
    </w:p>
    <w:p>
      <w:pPr/>
      <w:r>
        <w:rPr/>
        <w:t xml:space="preserve">أحمد بن محمد بن عبد الله بن أبي عيسى بن يحيى أبو عمر المعافري الأندلسي الطلمنكي نزيل قرطبة</w:t>
      </w:r>
    </w:p>
    <w:p/>
    <w:p>
      <w:pPr/>
      <w:r>
        <w:rPr/>
        <w:t xml:space="preserve">كان حبرا في علوم القرآن قراءاته وإعرابه وناسخه ومنسوخه وأحكامه ومعانيه</w:t>
      </w:r>
    </w:p>
    <w:p/>
    <w:p>
      <w:pPr/>
      <w:r>
        <w:rPr/>
        <w:t xml:space="preserve">ذا عناية تامة بالأثر ومعرفة الرجال حافظا للسنن عارفا بأصول الديانات عالي الإسناد شديدا في ذات الله تعالى قامعا لأهل الأهواء والبدع</w:t>
      </w:r>
    </w:p>
    <w:p/>
    <w:p>
      <w:pPr/>
      <w:r>
        <w:rPr/>
        <w:t xml:space="preserve">أخذ القراءة عن ابن غلبون وأخذ بمصر عن أبي بكر الأدفوي وأبي القاسم الجوهري وبأفريقية عن ابن أبي زيد</w:t>
      </w:r>
    </w:p>
    <w:p/>
    <w:p>
      <w:pPr/>
      <w:r>
        <w:rPr/>
        <w:t xml:space="preserve">روى عنه ابن عبد البر وابن حزم وطائفة وانتفع به الناس</w:t>
      </w:r>
    </w:p>
    <w:p/>
    <w:p>
      <w:pPr/>
      <w:r>
        <w:rPr/>
        <w:t xml:space="preserve">كان مولده في سنة أربعين وثلاثمائة</w:t>
      </w:r>
    </w:p>
    <w:p/>
    <w:p>
      <w:pPr/>
      <w:r>
        <w:rPr/>
        <w:t xml:space="preserve">وتوفي في ذي الحجة سنة تسع وعشرين وأربعمائة</w:t>
      </w:r>
    </w:p>
    <w:p>
      <w:pPr>
        <w:jc w:val="start"/>
        <w:bidi/>
      </w:pPr>
      <w:r>
        <w:rPr>
          <w:sz w:val="24"/>
          <w:szCs w:val="24"/>
          <w:b w:val="1"/>
          <w:bCs w:val="1"/>
          <w:rtl/>
        </w:rPr>
        <w:t xml:space="preserve">
طبقات المفسرين للأدنه وي،(مكتبة العلوم والحكم - المدينة المنورة،1997،ط 1،ج 1،ص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الله بن أبي عيسى، أبو عمر المعافري، المقرئ الطلمنكي.
</w:t>
      </w:r>
    </w:p>
    <w:p>
      <w:pPr/>
      <w:r>
        <w:rPr/>
        <w:t xml:space="preserve">أحمد بن محمد بن عبد الله بن أبي عيسى، أبو عمر المعافري، المقرئ الطلمنكي. </w:t>
      </w:r>
    </w:p>
    <w:p/>
    <w:p>
      <w:pPr/>
      <w:r>
        <w:rPr/>
        <w:t xml:space="preserve">روى عن أبي جعفر أحمد بن عون الله، وعباس بن أصبغ، وجماعة في بلاد شتى.</w:t>
      </w:r>
    </w:p>
    <w:p/>
    <w:p>
      <w:pPr/>
      <w:r>
        <w:rPr/>
        <w:t xml:space="preserve">سمع الناس منه بقرطبة وغيرها.</w:t>
      </w:r>
    </w:p>
    <w:p/>
    <w:p>
      <w:pPr/>
      <w:r>
        <w:rPr/>
        <w:t xml:space="preserve">قال ابن بشكوال: كان أحد الأئمة في علم القرآن العظيم، وكانت له عناية كاملة بالحديث ونقله، ورواياته، وضبطه، ومعرفة رجاله، حافظاً للسنن، جامعاً لها، إماماً فيها، مقدماً في المعرفة والفهم، على هدي وسنة واستقامة.</w:t>
      </w:r>
    </w:p>
    <w:p/>
    <w:p>
      <w:pPr/>
      <w:r>
        <w:rPr/>
        <w:t xml:space="preserve">توفي سنة تسع وعشرين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الطلمنكي الحافظ الإمام المقرئ أبو عمر أحمد بن محمد بن عبد الله بن لب بن يحيى المعافري الأندلسي
</w:t>
      </w:r>
    </w:p>
    <w:p>
      <w:pPr/>
      <w:r>
        <w:rPr/>
        <w:t xml:space="preserve">الطلمنكي الحافظ الإمام المقرئ أبو عمر أحمد بن محمد بن عبد الله بن لب بن يحيى المعافري الأندلسي </w:t>
      </w:r>
    </w:p>
    <w:p/>
    <w:p>
      <w:pPr/>
      <w:r>
        <w:rPr/>
        <w:t xml:space="preserve">عالم أهل قرطبة</w:t>
      </w:r>
    </w:p>
    <w:p/>
    <w:p>
      <w:pPr/>
      <w:r>
        <w:rPr/>
        <w:t xml:space="preserve">ولد سنة أربعين وثلاثمائة ورحل وسمع وكان رأسا في علم القرآن حروفه وإعرابه وناسخه ومنسوخه ومعانيه وأحكامه ذا عناية تامة بالحديث ومعرفة الرجال حافظًا للسنن إمامًا عارفًا بأصول الديانة على الإسناد سيفا مجردا على أهل الأهواء والبدع قامعا لهم</w:t>
      </w:r>
    </w:p>
    <w:p/>
    <w:p>
      <w:pPr/>
      <w:r>
        <w:rPr/>
        <w:t xml:space="preserve">روى عنه ابن حزم وابن عبد البر مات في ذي الحجة سنة تسع وعشرين وأربعمائة</w:t>
      </w:r>
    </w:p>
    <w:p>
      <w:pPr>
        <w:jc w:val="start"/>
        <w:bidi/>
      </w:pPr>
      <w:r>
        <w:rPr>
          <w:sz w:val="24"/>
          <w:szCs w:val="24"/>
          <w:b w:val="1"/>
          <w:bCs w:val="1"/>
          <w:rtl/>
        </w:rPr>
        <w:t xml:space="preserve">
طبقات الحفاظ،(دار الكتب العلمية - بيروت،1403،ط 1،ج 1،ص 423)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 أحمد بن محمد بن عبد الله بن أبي عيسى المعافري الطلمنكي
</w:t>
      </w:r>
    </w:p>
    <w:p>
      <w:pPr/>
      <w:r>
        <w:rPr/>
        <w:t xml:space="preserve">والحافظ أبو عمر احمد بن محمد بن عبد الله بن أبي عيسى المعافري الطلمنكي لقي أبا عيسى يحيى بن عبد الله راوي الموطأ</w:t>
      </w:r>
    </w:p>
    <w:p>
      <w:pPr>
        <w:jc w:val="start"/>
        <w:bidi/>
      </w:pPr>
      <w:r>
        <w:rPr>
          <w:sz w:val="24"/>
          <w:szCs w:val="24"/>
          <w:b w:val="1"/>
          <w:bCs w:val="1"/>
          <w:rtl/>
        </w:rPr>
        <w:t xml:space="preserve">
المعين في طبقات المحدثين،(دار الفرقان، عمان - الأردن،1984،ط 1،ج 1،ص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الطلمنكي
</w:t>
      </w:r>
    </w:p>
    <w:p>
      <w:pPr/>
      <w:r>
        <w:rPr/>
        <w:t xml:space="preserve">الطلمنكي </w:t>
      </w:r>
    </w:p>
    <w:p/>
    <w:p>
      <w:pPr/>
      <w:r>
        <w:rPr/>
        <w:t xml:space="preserve">الإمام، الحافظ، المقرئ، أبو عمر، أحمد بن محمد بن عبد الله بن لب بن يحيى، المعافري، الأندلسي، عالم أهل قرطبة.</w:t>
      </w:r>
    </w:p>
    <w:p/>
    <w:p>
      <w:pPr/>
      <w:r>
        <w:rPr/>
        <w:t xml:space="preserve">ولد سنة أربعين وثلاث مئة.</w:t>
      </w:r>
    </w:p>
    <w:p/>
    <w:p>
      <w:pPr/>
      <w:r>
        <w:rPr/>
        <w:t xml:space="preserve">وروى عن: أبي عيسى يحيى بن عبد الله الليثي، وأبي بكر الزبيدي، وأبي عبد الله بن مفرج، وأحمد بن عون الله، وأبي محمد عبد الله بن محمد بن علي الباجي، وحج؛ فأخذ عن أبي الطاهر محمد بن محمد العجيفي بمكة، ويحيى بن الحسين المطلبي بالمدينة، وأبي بكر الأدفوي، وأبي بكر المهندس، وأبي الطيب بن غلبون، وأبي القاسم الجوهري، وأبي العلاء بن ماهان، وبدمياط عن محمد بن يحيى بن عمار، وبالقيروان عن أبي محمد بن أبي زيد، وأحمد بن رحمون، ورجع إلى الأندلس بعلم كثير.</w:t>
      </w:r>
    </w:p>
    <w:p/>
    <w:p>
      <w:pPr/>
      <w:r>
        <w:rPr/>
        <w:t xml:space="preserve">روى عنه: ابن عبد البر، وابن حزم، وعبد الله بن سهل الأندلسي، وغيرهم.</w:t>
      </w:r>
    </w:p>
    <w:p/>
    <w:p>
      <w:pPr/>
      <w:r>
        <w:rPr/>
        <w:t xml:space="preserve">وكان رأساً في علم القرآن، ذا عناية تامة بالحديث، إماماً في السنة.</w:t>
      </w:r>
    </w:p>
    <w:p/>
    <w:p>
      <w:pPr/>
      <w:r>
        <w:rPr/>
        <w:t xml:space="preserve">قال أبو عمرو الداني: أخذ القراءة عرضاً عن أبي الحسن الأنطاكي، وأبي الطيب بن غلبون، ومحمد بن الحسين بن النعمان، وسمع من الأدفوي ولم يقرأ عليه، وكان فاضلاً ضابطاً شديداً في السنة.</w:t>
      </w:r>
    </w:p>
    <w:p/>
    <w:p>
      <w:pPr/>
      <w:r>
        <w:rPr/>
        <w:t xml:space="preserve">وقال خلف بن بشكوال: كان سيفاً مجرداً على أهل الأهواء والبدع، قامعاً لهم، غيوراً على الشريعة، شديداً في ذات الله. أقرأ الناس محتسباً، وأسمع الحديث، وانتفع الناس بعلمه.</w:t>
      </w:r>
    </w:p>
    <w:p/>
    <w:p>
      <w:pPr/>
      <w:r>
        <w:rPr/>
        <w:t xml:space="preserve">توفي في ذي الحجة سنة تسعٍ وعشرين وأربع مئة، رحمه الله.</w:t>
      </w:r>
    </w:p>
    <w:p/>
    <w:p>
      <w:pPr/>
      <w:r>
        <w:rPr/>
        <w:t xml:space="preserve">وفيها: مات مقرئ بغداد أبو محمد الحسن بن علي بن الصقر البغدادي الكاتب، وله أربع وتسعون سنة. والأستاذ أبو منصور عبد القاهر بن طاهر البغدادي بإسفرايين، وكان يشتغل في فنون كثيرة. وشيخ الأندلس، قاضي الجماعة، أبو الوليد يونس بن عبد الله بن محمد بن مغيث بن الصفار القرطبي، وله إحدى وتسعون سنة. ومقرئ مصر إسماعيل بن عمرو بن راشد الحداد.</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الله بن أبي عيسى لب بن يحيي أبو عمر المعافري الأندلسي الطلمنكي.
</w:t>
      </w:r>
    </w:p>
    <w:p>
      <w:pPr/>
      <w:r>
        <w:rPr/>
        <w:t xml:space="preserve">أحمد بن محمد بن عبد الله بن أبي عيسى لب بن يحيي أبو عمر المعافري الأندلسي الطلمنكي. </w:t>
      </w:r>
    </w:p>
    <w:p/>
    <w:p>
      <w:pPr/>
      <w:r>
        <w:rPr/>
        <w:t xml:space="preserve">نزيل قرطبة.</w:t>
      </w:r>
    </w:p>
    <w:p/>
    <w:p>
      <w:pPr/>
      <w:r>
        <w:rPr/>
        <w:t xml:space="preserve">كان حبرا في علوم القرآن قراءاته وإعرابه، وناسخه ومنسوخه، وأحكامه ومعانيه، ذا عناية تامة بالأثر ومعرفة الرجال، حافظاً للسنن عارفاً بأصول الديانات، عالي الإسناد، شديداً في ذات الله تعالى، قامعاً لأهل الأهواء والبدع.</w:t>
      </w:r>
    </w:p>
    <w:p/>
    <w:p>
      <w:pPr/>
      <w:r>
        <w:rPr/>
        <w:t xml:space="preserve">أخذ القراءة عن ابن غلبون وأخذ بمصر عن أبي بكر الأدفوري، وأبي القاسم الجوهري، وبإفريقية عن ابن أبي زيد.</w:t>
      </w:r>
    </w:p>
    <w:p/>
    <w:p>
      <w:pPr/>
      <w:r>
        <w:rPr/>
        <w:t xml:space="preserve">روى عنه ابن عبد البر، وابن حزم، وطائفة.</w:t>
      </w:r>
    </w:p>
    <w:p/>
    <w:p>
      <w:pPr/>
      <w:r>
        <w:rPr/>
        <w:t xml:space="preserve">وانتفع به الناس.</w:t>
      </w:r>
    </w:p>
    <w:p/>
    <w:p>
      <w:pPr/>
      <w:r>
        <w:rPr/>
        <w:t xml:space="preserve">ولد سنة أربعين وثلاثمائة، ومات في ذي الحجة سنة تسع وعشرين وأربعمائة.</w:t>
      </w:r>
    </w:p>
    <w:p>
      <w:pPr>
        <w:jc w:val="start"/>
        <w:bidi/>
      </w:pPr>
      <w:r>
        <w:rPr>
          <w:sz w:val="24"/>
          <w:szCs w:val="24"/>
          <w:b w:val="1"/>
          <w:bCs w:val="1"/>
          <w:rtl/>
        </w:rPr>
        <w:t xml:space="preserve">
طبقات المفسرين للسيوطي،(مكتبة وهبة - القاهرة،1976،ط 1،ج 1،ص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2026-07-04T06:01:59+03:00</dcterms:created>
  <dcterms:modified xsi:type="dcterms:W3CDTF">2026-07-04T06:01:59+03:00</dcterms:modified>
</cp:coreProperties>
</file>

<file path=docProps/custom.xml><?xml version="1.0" encoding="utf-8"?>
<Properties xmlns="http://schemas.openxmlformats.org/officeDocument/2006/custom-properties" xmlns:vt="http://schemas.openxmlformats.org/officeDocument/2006/docPropsVTypes"/>
</file>