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السملالي
</w:t>
      </w:r>
    </w:p>
    <w:p>
      <w:pPr/>
      <w:r>
        <w:rPr/>
        <w:t xml:space="preserve">محمد السملالي  محمد (بالفتح) بن عبد الله بن يعقوب السملالي، من جزولة : فقيه مالكي، من أهل (تازموت) في سوس، بالمغرب. أخذ عن أبيه وأخيه يبورك (انظر ترجمتيهما) وولي قضاء الجماعة في جزولة قبيل وفاته. وكانت له معرفة بالعلاج. من كتبه (مجموعة فتاويه - خ) و (الرقى والعلاجات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2026-05-19T02:46:21+03:00</dcterms:created>
  <dcterms:modified xsi:type="dcterms:W3CDTF">2026-05-19T02:46:21+03:00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