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كبريت
</w:t>
      </w:r>
    </w:p>
    <w:p>
      <w:pPr>
        <w:jc w:val="start"/>
        <w:bidi/>
      </w:pPr>
      <w:r>
        <w:rPr>
          <w:rFonts w:ascii="arial" w:hAnsi="arial" w:eastAsia="arial" w:cs="arial"/>
          <w:sz w:val="28"/>
          <w:szCs w:val="28"/>
          <w:b w:val="1"/>
          <w:bCs w:val="1"/>
          <w:rtl/>
        </w:rPr>
        <w:t xml:space="preserve">محمد كبريت
</w:t>
      </w:r>
    </w:p>
    <w:p>
      <w:pPr/>
      <w:r>
        <w:rPr/>
        <w:t xml:space="preserve">محمد كبريت  محمد بن عبد الله بن محمد، من احفاد شرف الدين بن يحيى الحمزة الحسيني، ويعرف بمحمد كبريت. اديب، مولده ووفاته في المدينة قام برحلة إلى الروم (تركيا) سنة 1039هـ ، والف فيها (رحلة الشتاء والصيف -ط) وزار دمشق والقاهرة. ومن كتبه (الجواهر الثمينة في محاسن المدينة -خ) و (حاطب ليل) كبيرجدا، و (نصر من الله وفتح قريب -ط) فيه تراجم بعض فضلاء المدينة، و (الزنبيل) اختصر به الكشكول للعاملي، و (العقود الفاخرة في اخبار الدنيا والاخرة) و (بسط المقال في القليل والقال) ووصمه بعض معاصريه بالالحاد، على عادتهم فيمن خالف اساليبهم في البحث. </w:t>
      </w:r>
    </w:p>
    <w:p>
      <w:pPr>
        <w:jc w:val="start"/>
        <w:bidi/>
      </w:pPr>
      <w:r>
        <w:rPr>
          <w:sz w:val="24"/>
          <w:szCs w:val="24"/>
          <w:b w:val="1"/>
          <w:bCs w:val="1"/>
          <w:rtl/>
        </w:rPr>
        <w:t xml:space="preserve">
الأعلام،(دار العلم للملايين - بيروت،2002،ط 15،ج 6،ص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2026-05-19T02:43:51+03:00</dcterms:created>
  <dcterms:modified xsi:type="dcterms:W3CDTF">2026-05-19T02:43:51+03:00</dcterms:modified>
</cp:coreProperties>
</file>

<file path=docProps/custom.xml><?xml version="1.0" encoding="utf-8"?>
<Properties xmlns="http://schemas.openxmlformats.org/officeDocument/2006/custom-properties" xmlns:vt="http://schemas.openxmlformats.org/officeDocument/2006/docPropsVTypes"/>
</file>