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محمد
</w:t>
      </w:r>
    </w:p>
    <w:p>
      <w:pPr/>
      <w:r>
        <w:rPr/>
        <w:t xml:space="preserve">الشريف محمد  محمد بن عبد الله بن الحس بن ابي النمي: ممن ولي امه مكة كان يوصف بالشجاعة ولي سنة 1041 واستمر نحو سبعة اشهر، وقتل في وقعه له مع الشريف (نامي بن عبد المطلب).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2026-05-19T02:45:18+03:00</dcterms:created>
  <dcterms:modified xsi:type="dcterms:W3CDTF">2026-05-19T02:45:18+03:00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