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الشهرزوري
</w:t>
      </w:r>
    </w:p>
    <w:p>
      <w:pPr>
        <w:jc w:val="start"/>
        <w:bidi/>
      </w:pPr>
      <w:r>
        <w:rPr>
          <w:rFonts w:ascii="arial" w:hAnsi="arial" w:eastAsia="arial" w:cs="arial"/>
          <w:sz w:val="28"/>
          <w:szCs w:val="28"/>
          <w:b w:val="1"/>
          <w:bCs w:val="1"/>
          <w:rtl/>
        </w:rPr>
        <w:t xml:space="preserve">الشهرزوري
</w:t>
      </w:r>
    </w:p>
    <w:p>
      <w:pPr/>
      <w:r>
        <w:rPr/>
        <w:t xml:space="preserve">الشهرزوري  محمد بن عبد الله بن القاسم، ابو الفضل، كمال الدين الشهرزوري: قاض فقيه اديب وزير، من الكتاب. كان عظيم الرياسة، خبيرا بتدبير الملك. ولد في الموصل، وتولى قضاها، وبني فيها مدرسة للشافعية. وانتقل إلى دمشق، فولاه نور الدين (محمود ابن زنكي) الحكم فيها. وارتقى إلى درجة الوزارة، فكان له الحل والعقد في احكام الديار الشامية. واقره السلطان صلاح الدين (بعد وفاة نور الدين) على ما هو فيه، فاستمر إلى ان توفي في دمشق. </w:t>
      </w:r>
    </w:p>
    <w:p>
      <w:pPr>
        <w:jc w:val="start"/>
        <w:bidi/>
      </w:pPr>
      <w:r>
        <w:rPr>
          <w:sz w:val="24"/>
          <w:szCs w:val="24"/>
          <w:b w:val="1"/>
          <w:bCs w:val="1"/>
          <w:rtl/>
        </w:rPr>
        <w:t xml:space="preserve">
الأعلام،(دار العلم للملايين - بيروت،2002،ط 15،ج 6،ص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كمال الدين الشهرزوري
</w:t>
      </w:r>
    </w:p>
    <w:p>
      <w:pPr/>
      <w:r>
        <w:rPr/>
        <w:t xml:space="preserve">القاضي كمال الدين الشهرزوري محمد بن عبد الله بن القسم بن المظفر بن علي قاضي القضاة كمال الدين أبو الفضل ابن أبي محمد الشهرزوري ثم الموصلي الفقيه الشافعي ويعرفون قديما ببني الخراساني، تفقه ببغداذ على أسعد الميهني وسمع الحديث من نور الهدى أبي طالب الزينبي، وولي قضاء بلده وكان يتردد إلى بغداذ وخراسان رسولا من أتابك زنجي ثم إنه وفد على نور الدين فبالغ في إكرامه وجهزه رسولا من حلب إلى الديوان العزيز، وبنى بالموصل مدرسة وبمدينة النبي صلى الله عليه وسلم رباطا، وولاه نور الدين قضاء دمشق ونظر الأوقاف ونظر أموال السلطان وغير ذلك، فاستناب ابنه أبا حامد بحلب وابن أخيه القسم بحماة وابن أخيه الآخر في قضاء حمص، وحدث بالشام وبغداذ وكان يتكلم في الأصول كلاما حسنا، وكان أديبا شاعرا ظريفا فكه المجلس أقره صلاح الدين على ما كان عليه، وتوفى سنة اثنتين وسبعين وخمس ماية ودفن بجبل قاسيون ومولده سنة اثنتين وتسعين وأربع ماية، ومن شعره قوله: </w:t>
      </w:r>
    </w:p>
    <w:p/>
    <w:p>
      <w:pPr>
        <w:jc w:val="center"/>
      </w:pPr>
      <w:r>
        <w:rPr>
          <w:color w:val="ff0000"/>
        </w:rPr>
        <w:t xml:space="preserve">ولقد أتيتك والنجوم رواصد</w:t>
      </w:r>
      <w:r>
        <w:rPr>
          <w:color w:val="ff0000"/>
        </w:rPr>
        <w:t xml:space="preserve">      </w:t>
      </w:r>
      <w:r>
        <w:rPr>
          <w:color w:val="ff0000"/>
        </w:rPr>
        <w:t xml:space="preserve">والفجر وهم في ضمير المشرق </w:t>
      </w:r>
    </w:p>
    <w:p/>
    <w:p>
      <w:pPr>
        <w:jc w:val="center"/>
      </w:pPr>
      <w:r>
        <w:rPr>
          <w:color w:val="ff0000"/>
        </w:rPr>
        <w:t xml:space="preserve">وركبت للأهوال كل عظيمة</w:t>
      </w:r>
      <w:r>
        <w:rPr>
          <w:color w:val="ff0000"/>
        </w:rPr>
        <w:t xml:space="preserve">      </w:t>
      </w:r>
      <w:r>
        <w:rPr>
          <w:color w:val="ff0000"/>
        </w:rPr>
        <w:t xml:space="preserve">شوقا إليك لعلنا أن نلتقي </w:t>
      </w:r>
    </w:p>
    <w:p/>
    <w:p>
      <w:pPr/>
      <w:r>
        <w:rPr/>
        <w:t xml:space="preserve">قال العماد الكاتب: قوله والفجر وهم في ضمير المشرق في غاية الحسن مما سمح به الخاطر اتفاقا سابق الكمال إسرافا وإشراقا، وتذكرت قول أبي يعلى ابن الهبرية الشريف في معنى الصبح وإبطايه: </w:t>
      </w:r>
    </w:p>
    <w:p/>
    <w:p>
      <w:pPr>
        <w:jc w:val="center"/>
      </w:pPr>
      <w:r>
        <w:rPr>
          <w:color w:val="ff0000"/>
        </w:rPr>
        <w:t xml:space="preserve">كم ليلة بت مطويا على حرق</w:t>
      </w:r>
      <w:r>
        <w:rPr>
          <w:color w:val="ff0000"/>
        </w:rPr>
        <w:t xml:space="preserve">      </w:t>
      </w:r>
      <w:r>
        <w:rPr>
          <w:color w:val="ff0000"/>
        </w:rPr>
        <w:t xml:space="preserve">أشكو إلى النجم حتى كاد يشكوني </w:t>
      </w:r>
    </w:p>
    <w:p/>
    <w:p>
      <w:pPr>
        <w:jc w:val="center"/>
      </w:pPr>
      <w:r>
        <w:rPr>
          <w:color w:val="ff0000"/>
        </w:rPr>
        <w:t xml:space="preserve">والصبح قد مطل الشرق العيون به</w:t>
      </w:r>
      <w:r>
        <w:rPr>
          <w:color w:val="ff0000"/>
        </w:rPr>
        <w:t xml:space="preserve">      </w:t>
      </w:r>
      <w:r>
        <w:rPr>
          <w:color w:val="ff0000"/>
        </w:rPr>
        <w:t xml:space="preserve">كأنه حاجة في نفس مسكين </w:t>
      </w:r>
    </w:p>
    <w:p/>
    <w:p>
      <w:pPr/>
      <w:r>
        <w:rPr/>
        <w:t xml:space="preserve">وأورد العماد للقاضي كمال الدين أيضا: </w:t>
      </w:r>
    </w:p>
    <w:p/>
    <w:p>
      <w:pPr>
        <w:jc w:val="center"/>
      </w:pPr>
      <w:r>
        <w:rPr>
          <w:color w:val="ff0000"/>
        </w:rPr>
        <w:t xml:space="preserve">أنيخا جمالي بأبوابها</w:t>
      </w:r>
      <w:r>
        <w:rPr>
          <w:color w:val="ff0000"/>
        </w:rPr>
        <w:t xml:space="preserve">      </w:t>
      </w:r>
      <w:r>
        <w:rPr>
          <w:color w:val="ff0000"/>
        </w:rPr>
        <w:t xml:space="preserve">وحطا بها بين خطابها </w:t>
      </w:r>
    </w:p>
    <w:p/>
    <w:p>
      <w:pPr>
        <w:jc w:val="center"/>
      </w:pPr>
      <w:r>
        <w:rPr>
          <w:color w:val="ff0000"/>
        </w:rPr>
        <w:t xml:space="preserve">وقولا لخمارها لا تبع</w:t>
      </w:r>
      <w:r>
        <w:rPr>
          <w:color w:val="ff0000"/>
        </w:rPr>
        <w:t xml:space="preserve">      </w:t>
      </w:r>
      <w:r>
        <w:rPr>
          <w:color w:val="ff0000"/>
        </w:rPr>
        <w:t xml:space="preserve">سواي فإني أولى بها </w:t>
      </w:r>
    </w:p>
    <w:p/>
    <w:p>
      <w:pPr>
        <w:jc w:val="center"/>
      </w:pPr>
      <w:r>
        <w:rPr>
          <w:color w:val="ff0000"/>
        </w:rPr>
        <w:t xml:space="preserve">فإنا أناس نسوم المدام</w:t>
      </w:r>
      <w:r>
        <w:rPr>
          <w:color w:val="ff0000"/>
        </w:rPr>
        <w:t xml:space="preserve">      </w:t>
      </w:r>
      <w:r>
        <w:rPr>
          <w:color w:val="ff0000"/>
        </w:rPr>
        <w:t xml:space="preserve">بأموالها وبألبابها </w:t>
      </w:r>
    </w:p>
    <w:p/>
    <w:p>
      <w:pPr/>
      <w:r>
        <w:rPr/>
        <w:t xml:space="preserve">وأورد له أيضا قواه: </w:t>
      </w:r>
    </w:p>
    <w:p/>
    <w:p>
      <w:pPr>
        <w:jc w:val="center"/>
      </w:pPr>
      <w:r>
        <w:rPr>
          <w:color w:val="ff0000"/>
        </w:rPr>
        <w:t xml:space="preserve">سبينا الجاشرية للبرايا</w:t>
      </w:r>
      <w:r>
        <w:rPr>
          <w:color w:val="ff0000"/>
        </w:rPr>
        <w:t xml:space="preserve">      </w:t>
      </w:r>
      <w:r>
        <w:rPr>
          <w:color w:val="ff0000"/>
        </w:rPr>
        <w:t xml:space="preserve">وعلمناهم الرطل الكبيرا </w:t>
      </w:r>
    </w:p>
    <w:p/>
    <w:p>
      <w:pPr>
        <w:jc w:val="center"/>
      </w:pPr>
      <w:r>
        <w:rPr>
          <w:color w:val="ff0000"/>
        </w:rPr>
        <w:t xml:space="preserve">وأكببنا نعب على البواطي</w:t>
      </w:r>
      <w:r>
        <w:rPr>
          <w:color w:val="ff0000"/>
        </w:rPr>
        <w:t xml:space="preserve">      </w:t>
      </w:r>
      <w:r>
        <w:rPr>
          <w:color w:val="ff0000"/>
        </w:rPr>
        <w:t xml:space="preserve">وعطلنا الأداوة والمديرا </w:t>
      </w:r>
    </w:p>
    <w:p/>
    <w:p>
      <w:pPr/>
      <w:r>
        <w:rPr/>
        <w:t xml:space="preserve">وأورد له أيضا: </w:t>
      </w:r>
    </w:p>
    <w:p/>
    <w:p>
      <w:pPr>
        <w:jc w:val="center"/>
      </w:pPr>
      <w:r>
        <w:rPr>
          <w:color w:val="ff0000"/>
        </w:rPr>
        <w:t xml:space="preserve">قلت له إذ رآه حيا</w:t>
      </w:r>
      <w:r>
        <w:rPr>
          <w:color w:val="ff0000"/>
        </w:rPr>
        <w:t xml:space="preserve">      </w:t>
      </w:r>
      <w:r>
        <w:rPr>
          <w:color w:val="ff0000"/>
        </w:rPr>
        <w:t xml:space="preserve">ولامه واعتدى جدالا </w:t>
      </w:r>
    </w:p>
    <w:p/>
    <w:p>
      <w:pPr>
        <w:jc w:val="center"/>
      </w:pPr>
      <w:r>
        <w:rPr>
          <w:color w:val="ff0000"/>
        </w:rPr>
        <w:t xml:space="preserve">خفي نحولا عن المنايا</w:t>
      </w:r>
      <w:r>
        <w:rPr>
          <w:color w:val="ff0000"/>
        </w:rPr>
        <w:t xml:space="preserve">      </w:t>
      </w:r>
      <w:r>
        <w:rPr>
          <w:color w:val="ff0000"/>
        </w:rPr>
        <w:t xml:space="preserve">أعرض عن حجتي وقالا </w:t>
      </w:r>
    </w:p>
    <w:p/>
    <w:p>
      <w:pPr>
        <w:jc w:val="center"/>
      </w:pPr>
      <w:r>
        <w:rPr>
          <w:color w:val="ff0000"/>
        </w:rPr>
        <w:t xml:space="preserve">الطيف كيف اهتدى إليه</w:t>
      </w:r>
      <w:r>
        <w:rPr>
          <w:color w:val="ff0000"/>
        </w:rPr>
        <w:t xml:space="preserve">      </w:t>
      </w:r>
      <w:r>
        <w:rPr>
          <w:color w:val="ff0000"/>
        </w:rPr>
        <w:t xml:space="preserve">قلت خيالا لقي خيالا </w:t>
      </w:r>
    </w:p>
    <w:p/>
    <w:p>
      <w:pPr/>
      <w:r>
        <w:rPr/>
        <w:t xml:space="preserve">وكتب إلى ولده محيي الدين وهو بحلب: </w:t>
      </w:r>
    </w:p>
    <w:p/>
    <w:p>
      <w:pPr>
        <w:jc w:val="center"/>
      </w:pPr>
      <w:r>
        <w:rPr>
          <w:color w:val="ff0000"/>
        </w:rPr>
        <w:t xml:space="preserve">عندي كتايب أشواق أجهزها</w:t>
      </w:r>
      <w:r>
        <w:rPr>
          <w:color w:val="ff0000"/>
        </w:rPr>
        <w:t xml:space="preserve">      </w:t>
      </w:r>
      <w:r>
        <w:rPr>
          <w:color w:val="ff0000"/>
        </w:rPr>
        <w:t xml:space="preserve">إلى جنابك إلا أنها كتب </w:t>
      </w:r>
    </w:p>
    <w:p/>
    <w:p>
      <w:pPr>
        <w:jc w:val="center"/>
      </w:pPr>
      <w:r>
        <w:rPr>
          <w:color w:val="ff0000"/>
        </w:rPr>
        <w:t xml:space="preserve">ولي أحاديث من نفسي أسر بها</w:t>
      </w:r>
      <w:r>
        <w:rPr>
          <w:color w:val="ff0000"/>
        </w:rPr>
        <w:t xml:space="preserve">      </w:t>
      </w:r>
      <w:r>
        <w:rPr>
          <w:color w:val="ff0000"/>
        </w:rPr>
        <w:t xml:space="preserve">إذا ذكرتك إلا أنها كذب </w:t>
      </w:r>
    </w:p>
    <w:p/>
    <w:p>
      <w:pPr/>
      <w:r>
        <w:rPr/>
        <w:t xml:space="preserve">ولما كبر وضعف كان ينشد في كل وقت قول ابن أبي الصقر الواسطي: </w:t>
      </w:r>
    </w:p>
    <w:p/>
    <w:p>
      <w:pPr>
        <w:jc w:val="center"/>
      </w:pPr>
      <w:r>
        <w:rPr>
          <w:color w:val="ff0000"/>
        </w:rPr>
        <w:t xml:space="preserve">يا رب لا تحيني إلى زمن</w:t>
      </w:r>
      <w:r>
        <w:rPr>
          <w:color w:val="ff0000"/>
        </w:rPr>
        <w:t xml:space="preserve">      </w:t>
      </w:r>
      <w:r>
        <w:rPr>
          <w:color w:val="ff0000"/>
        </w:rPr>
        <w:t xml:space="preserve">أكون فيه كلا على أحد </w:t>
      </w:r>
    </w:p>
    <w:p/>
    <w:p>
      <w:pPr>
        <w:jc w:val="center"/>
      </w:pPr>
      <w:r>
        <w:rPr>
          <w:color w:val="ff0000"/>
        </w:rPr>
        <w:t xml:space="preserve">خذ بيدي قبل أن أقول لمن</w:t>
      </w:r>
      <w:r>
        <w:rPr>
          <w:color w:val="ff0000"/>
        </w:rPr>
        <w:t xml:space="preserve">      </w:t>
      </w:r>
      <w:r>
        <w:rPr>
          <w:color w:val="ff0000"/>
        </w:rPr>
        <w:t xml:space="preserve">ألقاه عند القيام خذ بيدي </w:t>
      </w:r>
    </w:p>
    <w:p/>
    <w:p>
      <w:pPr/>
      <w:r>
        <w:rPr/>
        <w:t xml:space="preserve">وقد تقدم ذكر ولده محيي الدين محمد</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الشهرزوري
</w:t>
      </w:r>
    </w:p>
    <w:p>
      <w:pPr/>
      <w:r>
        <w:rPr/>
        <w:t xml:space="preserve">ابن الشهرزوري الإمام قاضي القضاة، كمال الدين أبو الفضل محمد بن عبد الله بن القاسم بن مظفر بن علي، ابن الشهرزوري الموصلي الشافعي، بقية الأعلام.</w:t>
      </w:r>
    </w:p>
    <w:p/>
    <w:p>
      <w:pPr/>
      <w:r>
        <w:rPr/>
        <w:t xml:space="preserve">مولده سنة إحدى وتسعين وأربع مائة.</w:t>
      </w:r>
    </w:p>
    <w:p/>
    <w:p>
      <w:pPr/>
      <w:r>
        <w:rPr/>
        <w:t xml:space="preserve">وسمع من جده لأمه علي بن أحمد بن طوق، وأبي البركات بن خميس، وببغداد من نور الهدى الزينبي، وطائفة.</w:t>
      </w:r>
    </w:p>
    <w:p/>
    <w:p>
      <w:pPr/>
      <w:r>
        <w:rPr/>
        <w:t xml:space="preserve">وكان والده أحد علماء زمانه يلقب بالمرتضى، تفقه ببغداد، ووعظ، وله نظم فائق، وفضائل، وولي قضاء الموصل، وهو القائل: </w:t>
      </w:r>
    </w:p>
    <w:p/>
    <w:p>
      <w:pPr>
        <w:jc w:val="center"/>
      </w:pPr>
      <w:r>
        <w:rPr>
          <w:color w:val="ff0000"/>
        </w:rPr>
        <w:t xml:space="preserve">يا ليل ما جئتكم زائرا</w:t>
      </w:r>
      <w:r>
        <w:rPr>
          <w:color w:val="ff0000"/>
        </w:rPr>
        <w:t xml:space="preserve">      </w:t>
      </w:r>
      <w:r>
        <w:rPr>
          <w:color w:val="ff0000"/>
        </w:rPr>
        <w:t xml:space="preserve"> إلا وجدت الأرض تطوى لي</w:t>
      </w:r>
    </w:p>
    <w:p/>
    <w:p>
      <w:pPr>
        <w:jc w:val="center"/>
      </w:pPr>
      <w:r>
        <w:rPr>
          <w:color w:val="ff0000"/>
        </w:rPr>
        <w:t xml:space="preserve">ولا ثنيت العزم عن بابكم</w:t>
      </w:r>
      <w:r>
        <w:rPr>
          <w:color w:val="ff0000"/>
        </w:rPr>
        <w:t xml:space="preserve">      </w:t>
      </w:r>
      <w:r>
        <w:rPr>
          <w:color w:val="ff0000"/>
        </w:rPr>
        <w:t xml:space="preserve"> إلا تعثرت بأذيالي</w:t>
      </w:r>
    </w:p>
    <w:p/>
    <w:p>
      <w:pPr/>
      <w:r>
        <w:rPr/>
        <w:t xml:space="preserve">مات سنة إحدى عشرة وخمس مائة كهلا.</w:t>
      </w:r>
    </w:p>
    <w:p/>
    <w:p>
      <w:pPr/>
      <w:r>
        <w:rPr/>
        <w:t xml:space="preserve">وكمال الدين حدث عنه: ابنا صصرى، والشيخ الموفق، والبهاء عبد الرحمان، وأبو محمد بن الأخضر، والقاضي شمس الدين عمر بن المنجى، وآخرون.</w:t>
      </w:r>
    </w:p>
    <w:p/>
    <w:p>
      <w:pPr/>
      <w:r>
        <w:rPr/>
        <w:t xml:space="preserve">وشيخه في الفقه أسعد الميهني.</w:t>
      </w:r>
    </w:p>
    <w:p/>
    <w:p>
      <w:pPr/>
      <w:r>
        <w:rPr/>
        <w:t xml:space="preserve">ولي قضاء بلده، وذهب في الرسلية من صاحب الموصل زنكي الأتابك، ثم وفد على ولد زنكي نور الدين، فبالغ في احترامه بحلب، ونفذه رسولا إلى المقتفي.</w:t>
      </w:r>
    </w:p>
    <w:p/>
    <w:p>
      <w:pPr/>
      <w:r>
        <w:rPr/>
        <w:t xml:space="preserve">وقد أنشأ بالموصل مدرسة وبطيبة رباطا.</w:t>
      </w:r>
    </w:p>
    <w:p/>
    <w:p>
      <w:pPr/>
      <w:r>
        <w:rPr/>
        <w:t xml:space="preserve">ثم إنه ولي قضاء دمشق لنور الدين، ونظر الأوقاف، ونظر الخزانة، وأشياء، فاستناب ابنه أبا حامد بحلب، وابن أخيه أبا القاسم بحماة، وابنه الآخر في قضاء حمص.</w:t>
      </w:r>
    </w:p>
    <w:p/>
    <w:p>
      <w:pPr/>
      <w:r>
        <w:rPr/>
        <w:t xml:space="preserve">وقال ابن عساكر: ولي قضاء دمشق سنة555، وكان أديبا، شاعرا، فكه المجلس، يتكلم في الأصول كلاما حسنا، ووقف وقوفا كثيرة، وكان خبيرا بالسياسة وتدبير الملك.</w:t>
      </w:r>
    </w:p>
    <w:p/>
    <w:p>
      <w:pPr/>
      <w:r>
        <w:rPr/>
        <w:t xml:space="preserve">وقال أبو الفرج ابن الجوزي: كان رئيس أهل بيته، بنى مدرسة بالموصل، ومدرسة</w:t>
      </w:r>
    </w:p>
    <w:p/>
    <w:p>
      <w:pPr/>
      <w:r>
        <w:rPr/>
        <w:t xml:space="preserve">بنصيبين، وولاه نور الدين القضاء، ثم استوزره. ورد رسولا، فقيل إنه كتب قصة عليها محمد بن عبد الله الرسول، فكتب المقتفي: -صلى الله عليه وسلم.</w:t>
      </w:r>
    </w:p>
    <w:p/>
    <w:p>
      <w:pPr/>
      <w:r>
        <w:rPr/>
        <w:t xml:space="preserve">وقال سبط ابن الجوزي: لما جاء الشيخ أحمد بن قدامة والد الشيخ أبي عمر إلى دمشق، خرج إليه أبو الفضل، ومعه ألف دينار، فعرضها عليه، فأبى، فاشترى بها الهامة، ووقفها على المقادسة.</w:t>
      </w:r>
    </w:p>
    <w:p/>
    <w:p>
      <w:pPr/>
      <w:r>
        <w:rPr/>
        <w:t xml:space="preserve">قال: وقدم السلطان صلاح الدين سنة سبعين، فأخذ دمشق، ونزل بدار العقيقي، ثم إنه مشى إلى دار القاضي كمال الدين، فانزعج، وأسرع لتلقيه، فدخل السلطان، وباسطه، وقال: طب نفسا، فالأمر أمرك، والبلد بلدك.</w:t>
      </w:r>
    </w:p>
    <w:p/>
    <w:p>
      <w:pPr/>
      <w:r>
        <w:rPr/>
        <w:t xml:space="preserve">ولما توفي كمال الدين، رثاه ولده محيي الدين بقصيدة أولها -وكان بحلب: </w:t>
      </w:r>
    </w:p>
    <w:p/>
    <w:p>
      <w:pPr>
        <w:jc w:val="center"/>
      </w:pPr>
      <w:r>
        <w:rPr>
          <w:color w:val="ff0000"/>
        </w:rPr>
        <w:t xml:space="preserve">ألموا بسفحي قاسيون وسلموا</w:t>
      </w:r>
      <w:r>
        <w:rPr>
          <w:color w:val="ff0000"/>
        </w:rPr>
        <w:t xml:space="preserve">      </w:t>
      </w:r>
      <w:r>
        <w:rPr>
          <w:color w:val="ff0000"/>
        </w:rPr>
        <w:t xml:space="preserve"> على جدث بادي السنا وترحموا</w:t>
      </w:r>
    </w:p>
    <w:p/>
    <w:p>
      <w:pPr>
        <w:jc w:val="center"/>
      </w:pPr>
      <w:r>
        <w:rPr>
          <w:color w:val="ff0000"/>
        </w:rPr>
        <w:t xml:space="preserve">وأدوا إليه عن كئيب تحية</w:t>
      </w:r>
      <w:r>
        <w:rPr>
          <w:color w:val="ff0000"/>
        </w:rPr>
        <w:t xml:space="preserve">      </w:t>
      </w:r>
      <w:r>
        <w:rPr>
          <w:color w:val="ff0000"/>
        </w:rPr>
        <w:t xml:space="preserve"> مكلفكم إهداءها القلب والفم</w:t>
      </w:r>
    </w:p>
    <w:p/>
    <w:p>
      <w:pPr/>
      <w:r>
        <w:rPr/>
        <w:t xml:space="preserve">قلت: توفي في سادس المحرم سنة اثنتين وسبعين وخمس مائة.</w:t>
      </w:r>
    </w:p>
    <w:p>
      <w:pPr>
        <w:jc w:val="start"/>
        <w:bidi/>
      </w:pPr>
      <w:r>
        <w:rPr>
          <w:sz w:val="24"/>
          <w:szCs w:val="24"/>
          <w:b w:val="1"/>
          <w:bCs w:val="1"/>
          <w:rtl/>
        </w:rPr>
        <w:t xml:space="preserve">
سير أعلام النبلاء،(دار الحديث- القاهرة،2006،ط 0،ج 15،ص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القاسم بن المظفر بن علي بن أبي محمد الشهرزوري الموصلي
</w:t>
      </w:r>
    </w:p>
    <w:p>
      <w:pPr/>
      <w:r>
        <w:rPr/>
        <w:t xml:space="preserve">محمد بن عبد الله بن القاسم بن المظفر بن علي أبو الفضل بن أبي محمد الشهرزوري الموصلي قاضي القضاة كمال الدين ولد سنة إحدى وتسعين وأربعمائة</w:t>
      </w:r>
    </w:p>
    <w:p/>
    <w:p>
      <w:pPr/>
      <w:r>
        <w:rPr/>
        <w:t xml:space="preserve">وتفقه ببغداد على أسعد الميهني</w:t>
      </w:r>
    </w:p>
    <w:p/>
    <w:p>
      <w:pPr/>
      <w:r>
        <w:rPr/>
        <w:t xml:space="preserve">وسمع من أبي طالب الزينبي وأبي البركات بن خميس وجده لأمه علي بن أحمد ابن طوق وغيرهم</w:t>
      </w:r>
    </w:p>
    <w:p/>
    <w:p>
      <w:pPr/>
      <w:r>
        <w:rPr/>
        <w:t xml:space="preserve">روى عنه أبو المواهب بن صصرى وأخوه أبو القاسم ابن صصرى والشيخ الموفق ابن قدامة وآخرون</w:t>
      </w:r>
    </w:p>
    <w:p/>
    <w:p>
      <w:pPr/>
      <w:r>
        <w:rPr/>
        <w:t xml:space="preserve">ولى قضاء الموصل وكان يتردد بينها وبين بغداد رسولا من صاحبها إلى الخليفة</w:t>
      </w:r>
    </w:p>
    <w:p/>
    <w:p>
      <w:pPr/>
      <w:r>
        <w:rPr/>
        <w:t xml:space="preserve">ثم قدم الشام وافدا على نور الدين فبالغ في إكرامه وولاه قضاء دمشق ونظر الأوقاف ونظر أموال السلطان وغير ذلك فاستناب ابنه القاضي أبا حامد بحلب وابن أخيه أبا القاسم بحماة وابن أخيه الآخر بحمص</w:t>
      </w:r>
    </w:p>
    <w:p/>
    <w:p>
      <w:pPr/>
      <w:r>
        <w:rPr/>
        <w:t xml:space="preserve">وكان فقهيا أصوليا أديبا شاعرا ظريفا ذا أفضال</w:t>
      </w:r>
    </w:p>
    <w:p/>
    <w:p>
      <w:pPr/>
      <w:r>
        <w:rPr/>
        <w:t xml:space="preserve">وقف أوقافا كثيرة منها مدرسة بالموصل ومدرسة بنصيبين ورباطا بمدينة النبي صلى الله عليه وسلم</w:t>
      </w:r>
    </w:p>
    <w:p/>
    <w:p>
      <w:pPr/>
      <w:r>
        <w:rPr/>
        <w:t xml:space="preserve">وتمكن في الأيام النورية تمكنا بالغا فلما تملك السلطان صلاح الدين أقره على ما كان عليه ونال ما لم ينله أحد من الفقهاء من التقدم ونفاذ الكلمة</w:t>
      </w:r>
    </w:p>
    <w:p/>
    <w:p>
      <w:pPr/>
      <w:r>
        <w:rPr/>
        <w:t xml:space="preserve">ولما قدم صلاح الدين دمشق سنة سبعين لأجل أخذها نزل بدار العقيقي وتعسرت عليه القلعة أياما مشى بنفسه إلى دار قاضي القضاة كمال الدين زائرا مستشيرا فتلقاه وجالسه وباسطه وقال طب نفسا وقر عينا فالأمر أمرك والبلد بلدك</w:t>
      </w:r>
    </w:p>
    <w:p/>
    <w:p>
      <w:pPr/>
      <w:r>
        <w:rPr/>
        <w:t xml:space="preserve">وفي هذا من الدلالة على جلالة قدر القاضي ما لا يخفى</w:t>
      </w:r>
    </w:p>
    <w:p/>
    <w:p>
      <w:pPr/>
      <w:r>
        <w:rPr/>
        <w:t xml:space="preserve">وكان يهب الألف دينار فما فوقها</w:t>
      </w:r>
    </w:p>
    <w:p/>
    <w:p>
      <w:pPr/>
      <w:r>
        <w:rPr/>
        <w:t xml:space="preserve">وهو الذي وقف الحصة من قرية الهامة على المقادسة</w:t>
      </w:r>
    </w:p>
    <w:p/>
    <w:p>
      <w:pPr/>
      <w:r>
        <w:rPr/>
        <w:t xml:space="preserve">وفيما أحفظه من محاسن الثلاثة السلطان صلاح الدين والقاضي الفاضل وقاضي القضاة كمال الدين أن السلطان لما جاء إلى الشام كتبت قصص كثيرة في كمال الدين ومرافعات شتى ونسب إلى أمور مما جرت عادة المرافعين بنسبة الحكام إليها</w:t>
      </w:r>
    </w:p>
    <w:p/>
    <w:p>
      <w:pPr/>
      <w:r>
        <w:rPr/>
        <w:t xml:space="preserve">وقيل إن القاضي الفاضل كان يكره القاضي كمال الدين فأدى القصص إلى السلطان في كمال الدين في أثناء الطريق فلم يصل السلطان إلى الكسوة إلأ وقد حصل عنده من كمال الدين شيء مع ما قيل إنه كان لا يحبه من أيام نور الدين</w:t>
      </w:r>
    </w:p>
    <w:p/>
    <w:p>
      <w:pPr/>
      <w:r>
        <w:rPr/>
        <w:t xml:space="preserve">فاجتمع أصحاب كمال الدين إليه وأشاروا عليه بالخروج لتلقي السلطان فأبى جريا على ما ألفه في أيام نور الدين من تردد الناس إليه وعدم تردده إلى الناس</w:t>
      </w:r>
    </w:p>
    <w:p/>
    <w:p>
      <w:pPr/>
      <w:r>
        <w:rPr/>
        <w:t xml:space="preserve">فلما كان ليلة دخول السلطان دمشق تحزب أصحاب كمال الدين عليه وقالوا هذا السلطان من الأصل لا يحبك ومدبر دولته القاضي الفاضل كذلك وأعداؤك قد تحزبوا عليك وما كنت تعرفه من الرفعة قد زال بزوال دولة نور الدين والسلطان بكرة غد يدخل البلد وقد دخل القاضي الفاضل البلد الليلة ونرى أن تمشي إليه</w:t>
      </w:r>
    </w:p>
    <w:p/>
    <w:p>
      <w:pPr/>
      <w:r>
        <w:rPr/>
        <w:t xml:space="preserve">فأظهر تألما كثيرا لذلك فألزم وربما حلف عليه</w:t>
      </w:r>
    </w:p>
    <w:p/>
    <w:p>
      <w:pPr/>
      <w:r>
        <w:rPr/>
        <w:t xml:space="preserve">فمضى ومعه اثنان أحدهما ولده والآخر بعض من أشار عليه وفي ذهنه أنه من</w:t>
      </w:r>
    </w:p>
    <w:p/>
    <w:p>
      <w:pPr/>
      <w:r>
        <w:rPr/>
        <w:t xml:space="preserve">حين يقبل على دار القاضي الفاضل يخرج لتلقيه فقعد على الباب زمانا طويلا ليؤذن له</w:t>
      </w:r>
    </w:p>
    <w:p/>
    <w:p>
      <w:pPr/>
      <w:r>
        <w:rPr/>
        <w:t xml:space="preserve">فأما الرجل الذي كان معه وأشار عليه فإنه هرب حياء من القاضي كمال الدين وصار كمال الدين وولده</w:t>
      </w:r>
    </w:p>
    <w:p/>
    <w:p>
      <w:pPr/>
      <w:r>
        <w:rPr/>
        <w:t xml:space="preserve">فخرج الطواشي وذكر أن الفاضل نائم</w:t>
      </w:r>
    </w:p>
    <w:p/>
    <w:p>
      <w:pPr/>
      <w:r>
        <w:rPr/>
        <w:t xml:space="preserve">فقام كمال الدين وعاد إلى دار في أسوأ حال</w:t>
      </w:r>
    </w:p>
    <w:p/>
    <w:p>
      <w:pPr/>
      <w:r>
        <w:rPr/>
        <w:t xml:space="preserve">وسرى القاضي الفاضل في أثناء الليل لتلقي صلاح الدين وجاراه الكلام حتى انتهى إلى ذكر كمال الدين فقال ياخوند هذا رجل معظم في العلم والسؤدد وأفعال نور الدين عند الناس مسددة وكان منها تعظيم هذا الرجل وغالب ما ينسب إليه كذب وأما ما ذكر من كثرة دخله فهو وإن كثر دون كثير من أمراء المملكة ولعله أحق ببيت المال وأمواله من كثير منهم فالذي أراه تعظيمه وكذا وكذا</w:t>
      </w:r>
    </w:p>
    <w:p/>
    <w:p>
      <w:pPr/>
      <w:r>
        <w:rPr/>
        <w:t xml:space="preserve">وعاد إلى البلد مصبحا قبل دخول صلاح الدين وتوجه إلى دار كمال الدين فجلس على الباب وطلب الإذن</w:t>
      </w:r>
    </w:p>
    <w:p/>
    <w:p>
      <w:pPr/>
      <w:r>
        <w:rPr/>
        <w:t xml:space="preserve">فلما دخل الخادم ليستأذن كمال الدين عليه مضى ولم يلبث علما منه بأن كمال الدين سيجازيه على عدم خروجه له ولا يخرج لقوة نفس كمال الدين فكان كذلك دخل الخادم إلى كمال الدين فاعتل بعلة ولم يخرج فخرج الخادم فلم يجد الفاضل</w:t>
      </w:r>
    </w:p>
    <w:p/>
    <w:p>
      <w:pPr/>
      <w:r>
        <w:rPr/>
        <w:t xml:space="preserve">ثم لما عبر السلطان البلد وبدأ بالجامع فصلى فيه قيل إن الفاضل أخذه من الجامع وجاء به إلى دار كمال الدين وصارت له اليد البيضاء عند كمال الدين بهذه الواقعة وتصادقا</w:t>
      </w:r>
    </w:p>
    <w:p/>
    <w:p>
      <w:pPr/>
      <w:r>
        <w:rPr/>
        <w:t xml:space="preserve">فإما أن يكون صلاح الدين توجه إلى بيت كمال الدين مرتين مرة أول قدومه وهي هذه ومرة بسبب القلعة وإما أن يكون مرة واحدة وهو الأقرب</w:t>
      </w:r>
    </w:p>
    <w:p/>
    <w:p>
      <w:pPr/>
      <w:r>
        <w:rPr/>
        <w:t xml:space="preserve">ومن شعر كمال الدين</w:t>
      </w:r>
    </w:p>
    <w:p/>
    <w:p>
      <w:pPr>
        <w:jc w:val="center"/>
      </w:pPr>
      <w:r>
        <w:rPr>
          <w:color w:val="ff0000"/>
        </w:rPr>
        <w:t xml:space="preserve">وجاءوا عشاء يهرعون وقد بدا</w:t>
      </w:r>
      <w:r>
        <w:rPr>
          <w:color w:val="ff0000"/>
        </w:rPr>
        <w:t xml:space="preserve">      </w:t>
      </w:r>
      <w:r>
        <w:rPr>
          <w:color w:val="ff0000"/>
        </w:rPr>
        <w:t xml:space="preserve">بجسمي من داء الصبابة ألوان</w:t>
      </w:r>
    </w:p>
    <w:p/>
    <w:p>
      <w:pPr>
        <w:jc w:val="center"/>
      </w:pPr>
      <w:r>
        <w:rPr>
          <w:color w:val="ff0000"/>
        </w:rPr>
        <w:t xml:space="preserve">فقالوا وكل معظم بعض ما رأى</w:t>
      </w:r>
      <w:r>
        <w:rPr>
          <w:color w:val="ff0000"/>
        </w:rPr>
        <w:t xml:space="preserve">      </w:t>
      </w:r>
      <w:r>
        <w:rPr>
          <w:color w:val="ff0000"/>
        </w:rPr>
        <w:t xml:space="preserve">أصابتك عين قلت عين وأجفان</w:t>
      </w:r>
    </w:p>
    <w:p/>
    <w:p>
      <w:pPr/>
      <w:r>
        <w:rPr/>
        <w:t xml:space="preserve">وقال أيضا</w:t>
      </w:r>
    </w:p>
    <w:p/>
    <w:p>
      <w:pPr>
        <w:jc w:val="center"/>
      </w:pPr>
      <w:r>
        <w:rPr>
          <w:color w:val="ff0000"/>
        </w:rPr>
        <w:t xml:space="preserve">ولي كتائب أنفاس أجهزها</w:t>
      </w:r>
      <w:r>
        <w:rPr>
          <w:color w:val="ff0000"/>
        </w:rPr>
        <w:t xml:space="preserve">      </w:t>
      </w:r>
      <w:r>
        <w:rPr>
          <w:color w:val="ff0000"/>
        </w:rPr>
        <w:t xml:space="preserve">إلى جنابك إلا أنها كتب</w:t>
      </w:r>
    </w:p>
    <w:p/>
    <w:p>
      <w:pPr>
        <w:jc w:val="center"/>
      </w:pPr>
      <w:r>
        <w:rPr>
          <w:color w:val="ff0000"/>
        </w:rPr>
        <w:t xml:space="preserve">ولي أحاديث من نفسي أسر بها</w:t>
      </w:r>
      <w:r>
        <w:rPr>
          <w:color w:val="ff0000"/>
        </w:rPr>
        <w:t xml:space="preserve">      </w:t>
      </w:r>
      <w:r>
        <w:rPr>
          <w:color w:val="ff0000"/>
        </w:rPr>
        <w:t xml:space="preserve">إذا ذكرتك إلا أنها كذب</w:t>
      </w:r>
    </w:p>
    <w:p/>
    <w:p>
      <w:pPr/>
      <w:r>
        <w:rPr/>
        <w:t xml:space="preserve">توفي في سادس المحرم سنة اثنتين وسبعين وخمسمائة</w:t>
      </w:r>
    </w:p>
    <w:p>
      <w:pPr>
        <w:jc w:val="start"/>
        <w:bidi/>
      </w:pPr>
      <w:r>
        <w:rPr>
          <w:sz w:val="24"/>
          <w:szCs w:val="24"/>
          <w:b w:val="1"/>
          <w:bCs w:val="1"/>
          <w:rtl/>
        </w:rPr>
        <w:t xml:space="preserve">
طبقات الشافعية الكبرى،(دار هجر - القاهرة،1992،ط 2،ج 6،ص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محمد بن عبد الله بن القاسم بن المظفر الشهرزوري
</w:t>
      </w:r>
    </w:p>
    <w:p>
      <w:pPr/>
      <w:r>
        <w:rPr/>
        <w:t xml:space="preserve">وقاضي القضاة بدمشق جمال الدين أبو الفضل محمد بن عبد الله بن القاسم بن المظفر الشهرزوري عن ثمانين سنة</w:t>
      </w:r>
    </w:p>
    <w:p>
      <w:pPr>
        <w:jc w:val="start"/>
        <w:bidi/>
      </w:pPr>
      <w:r>
        <w:rPr>
          <w:sz w:val="24"/>
          <w:szCs w:val="24"/>
          <w:b w:val="1"/>
          <w:bCs w:val="1"/>
          <w:rtl/>
        </w:rPr>
        <w:t xml:space="preserve">
المعين في طبقات المحدثين،(دار الفرقان، عمان - الأردن،1984،ط 1،ج 1،ص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2026-05-19T03:46:05+03:00</dcterms:created>
  <dcterms:modified xsi:type="dcterms:W3CDTF">2026-05-19T03:46:05+03:00</dcterms:modified>
</cp:coreProperties>
</file>

<file path=docProps/custom.xml><?xml version="1.0" encoding="utf-8"?>
<Properties xmlns="http://schemas.openxmlformats.org/officeDocument/2006/custom-properties" xmlns:vt="http://schemas.openxmlformats.org/officeDocument/2006/docPropsVTypes"/>
</file>