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باكويه
</w:t>
      </w:r>
    </w:p>
    <w:p>
      <w:pPr>
        <w:jc w:val="start"/>
        <w:bidi/>
      </w:pPr>
      <w:r>
        <w:rPr>
          <w:rFonts w:ascii="arial" w:hAnsi="arial" w:eastAsia="arial" w:cs="arial"/>
          <w:sz w:val="28"/>
          <w:szCs w:val="28"/>
          <w:b w:val="1"/>
          <w:bCs w:val="1"/>
          <w:rtl/>
        </w:rPr>
        <w:t xml:space="preserve">ابن باكويه
</w:t>
      </w:r>
    </w:p>
    <w:p>
      <w:pPr/>
      <w:r>
        <w:rPr/>
        <w:t xml:space="preserve">ابن باكويه  محمد بن عبد الله بن عبيدالله بن أحمد الشيرازي، أبو عبد الله ابن باكويه : صوفي، من كبار المشايخ في عصره. من أهل شيراز. عني بالحديث. ورحل إلى جرجان وبغداد والبصرة واصبهان ودمشق وهراة وبلخ وبخاري والكوفة، فأخذ عن جماعة، وأخذ عنه آخرون منهم أبو القاسم القشيري (صاحب الرسالة) وصنف كتبا منها (بداية الحلاج ونهايته - ط) صغير، و (أخبار العارفين).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باكويه الصوفي
</w:t>
      </w:r>
    </w:p>
    <w:p>
      <w:pPr/>
      <w:r>
        <w:rPr/>
        <w:t xml:space="preserve">ابن باكويه الصوفي محمد بن عبد الله بن عبيد بن باكويه أبو عبد الله الشيرازي أحد مشايخ الصوفية الكبار، سمع وحدث، وتوفي سنة ثمان وعشرين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باكويه
</w:t>
      </w:r>
    </w:p>
    <w:p>
      <w:pPr/>
      <w:r>
        <w:rPr/>
        <w:t xml:space="preserve">ابن باكويه الإمام الصالح المحدث، شيخ الصوفية؛ أبو عبد الله، محمد بن عبد الله بن عبيد الله بن باكويه، الشيرازي.</w:t>
      </w:r>
    </w:p>
    <w:p/>
    <w:p>
      <w:pPr/>
      <w:r>
        <w:rPr/>
        <w:t xml:space="preserve">ولد سنة نيف وأربعين وثلاث مائة.</w:t>
      </w:r>
    </w:p>
    <w:p/>
    <w:p>
      <w:pPr/>
      <w:r>
        <w:rPr/>
        <w:t xml:space="preserve">وطلب هذا الشأن، وارتحل فيه.</w:t>
      </w:r>
    </w:p>
    <w:p/>
    <w:p>
      <w:pPr/>
      <w:r>
        <w:rPr/>
        <w:t xml:space="preserve">وسمع: محمد بن خفيف الزاهد، ومحمد بن ناصح الكرجي، وأبا أحمد بن عدي، وأبا بكر الإسماعيلي، وأبا يعقوب النجيرمي، وأبا بكر القطيعي، وأبا الفضل محمد بن عبد الله بن خميرويه الهروي، وعلي بن عبد الرحمن البكائي الكوفي، ومغيرة بن عمرو المكي، وإسماعيل بن محمد البلخي الفراء، وأبا بكر بن المقرىء، وأبا بكر يوسف بن القاسم الميانجي، ولقي ببخارى أبا بكر محمد بن القاسم الفارسي.</w:t>
      </w:r>
    </w:p>
    <w:p/>
    <w:p>
      <w:pPr/>
      <w:r>
        <w:rPr/>
        <w:t xml:space="preserve">حدث عنه: أبو القاسم القشيري، وعبد الواحد ولد القشيري، وأبو بكر بن خلف الشيرازي، وعبد الوهاب بن أحمد الثقفي، وعلي بن أبي صادق الحيري، وعبد الغفار بن محمد الشيروبي، وآخرون.</w:t>
      </w:r>
    </w:p>
    <w:p/>
    <w:p>
      <w:pPr/>
      <w:r>
        <w:rPr/>
        <w:t xml:space="preserve">وقع لي جزء من حديثه، وله تصانيف وجموع.</w:t>
      </w:r>
    </w:p>
    <w:p/>
    <w:p>
      <w:pPr/>
      <w:r>
        <w:rPr/>
        <w:t xml:space="preserve">قال أبو صالح المؤذن: نظرت في أجزاء أبي عبد الله بن باكويه، فلم أجد عليها آثار السماع، وأحسن ما سمعت عليه الحكايات.</w:t>
      </w:r>
    </w:p>
    <w:p/>
    <w:p>
      <w:pPr/>
      <w:r>
        <w:rPr/>
        <w:t xml:space="preserve">قال الحسين بن محمد الكتبي: مات سنة ثمان وعشرين وأربع مائة.</w:t>
      </w:r>
    </w:p>
    <w:p>
      <w:pPr>
        <w:jc w:val="start"/>
        <w:bidi/>
      </w:pPr>
      <w:r>
        <w:rPr>
          <w:sz w:val="24"/>
          <w:szCs w:val="24"/>
          <w:b w:val="1"/>
          <w:bCs w:val="1"/>
          <w:rtl/>
        </w:rPr>
        <w:t xml:space="preserve">
سير أعلام النبلاء،(دار الحديث- القاهرة،2006،ط 0،ج 13،ص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الله بن باكويه الشيرازي الصوفي أبو عبد الله
</w:t>
      </w:r>
    </w:p>
    <w:p>
      <w:pPr/>
      <w:r>
        <w:rPr/>
        <w:t xml:space="preserve">محمد بن عبد الله بن عبيد الله بن باكويه الشيرازي الصوفي أبو عبد الله ذكره عبد الغافر في السياق فقال شيخ الصوفية في وقته العالم بطريقهم الجامع</w:t>
      </w:r>
    </w:p>
    <w:p/>
    <w:p>
      <w:pPr/>
      <w:r>
        <w:rPr/>
        <w:t xml:space="preserve">لحكايتهم وسيرهم إلى أن قال وسمع الحديث إلا أن الثقات توقفوا في سماعاته الأحاديث وذكروا أن خير ما يروى عنه الحكايات ويحكى أنه أدرك المتنبي بشيراز وسمع منه ديوانه وقد سمع منه ديوانه الإمام زين الإسلام جدي والأئمة أخوالي والله أعلم بذلك وتوفي في ذي القعدة سنة ثمان وعشرين وأربعمائة</w:t>
      </w:r>
    </w:p>
    <w:p>
      <w:pPr>
        <w:jc w:val="start"/>
        <w:bidi/>
      </w:pPr>
      <w:r>
        <w:rPr>
          <w:sz w:val="24"/>
          <w:szCs w:val="24"/>
          <w:b w:val="1"/>
          <w:bCs w:val="1"/>
          <w:rtl/>
        </w:rPr>
        <w:t xml:space="preserve">
ذيل على ميزان الاعتدال،(دار الكتب العلمية - بيروت،1995،ط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2026-05-19T05:01:29+03:00</dcterms:created>
  <dcterms:modified xsi:type="dcterms:W3CDTF">2026-05-19T05:01:29+03:00</dcterms:modified>
</cp:coreProperties>
</file>

<file path=docProps/custom.xml><?xml version="1.0" encoding="utf-8"?>
<Properties xmlns="http://schemas.openxmlformats.org/officeDocument/2006/custom-properties" xmlns:vt="http://schemas.openxmlformats.org/officeDocument/2006/docPropsVTypes"/>
</file>