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كان
</w:t>
      </w:r>
    </w:p>
    <w:p>
      <w:pPr>
        <w:jc w:val="start"/>
        <w:bidi/>
      </w:pPr>
      <w:r>
        <w:rPr>
          <w:rFonts w:ascii="arial" w:hAnsi="arial" w:eastAsia="arial" w:cs="arial"/>
          <w:sz w:val="28"/>
          <w:szCs w:val="28"/>
          <w:b w:val="1"/>
          <w:bCs w:val="1"/>
          <w:rtl/>
        </w:rPr>
        <w:t xml:space="preserve">ابن عبد كان
</w:t>
      </w:r>
    </w:p>
    <w:p>
      <w:pPr/>
      <w:r>
        <w:rPr/>
        <w:t xml:space="preserve">ابن عبد كان  محمد بن عبد الله بن محمد بن مودود، ابو جعفر، المعروف بابن عبد كان: كاتب من كبار المنشئين. ولي البريد بدمشق وحمص، في اول امره. ثم كان على المكاتبات الترسل منذ ايام أحمد بن طولون إلى آخر ايام ابي الجيش خمارويه بن احمد. ورسائله مدونة في عشرة مجلدات. وله شعر. </w:t>
      </w:r>
    </w:p>
    <w:p>
      <w:pPr>
        <w:jc w:val="start"/>
        <w:bidi/>
      </w:pPr>
      <w:r>
        <w:rPr>
          <w:sz w:val="24"/>
          <w:szCs w:val="24"/>
          <w:b w:val="1"/>
          <w:bCs w:val="1"/>
          <w:rtl/>
        </w:rPr>
        <w:t xml:space="preserve">
الأعلام،(دار العلم للملايين - بيروت،2002،ط 15،ج 6،ص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كان الكاتب
</w:t>
      </w:r>
    </w:p>
    <w:p>
      <w:pPr/>
      <w:r>
        <w:rPr/>
        <w:t xml:space="preserve">ابن عبد كان الكاتب محمد بن عبد الله بن محمد بن مودود المعروف بابن عبد كان أبو جعفر الكاتب المنشئ صاحب الرسايل المدونة في عشر مجلدات، توفي سنة سبعين وماتين، وكان على المكاتبات والترسل منذ أيام أحمد بن طولون ومكاتباته وأجوبته موجودة إلى آخر أيام أبي الجيش خمارويه بن أحمد، وقال الحافظ أبو القسم: كان أول أمر ابن عبد كان أنه ولى البريد بدمشق وحمص ثم صار كاتب أبي الجيش خمارويه بن أحمد، ومن رسالة كتبها إلى أحمد بن المدبر:</w:t>
      </w:r>
    </w:p>
    <w:p/>
    <w:p>
      <w:pPr>
        <w:jc w:val="center"/>
      </w:pPr>
      <w:r>
        <w:rPr>
          <w:color w:val="ff0000"/>
        </w:rPr>
        <w:t xml:space="preserve">لم يبق غيرك من يخشى ويرتقب</w:t>
      </w:r>
      <w:r>
        <w:rPr>
          <w:color w:val="ff0000"/>
        </w:rPr>
        <w:t xml:space="preserve">      </w:t>
      </w:r>
      <w:r>
        <w:rPr>
          <w:color w:val="ff0000"/>
        </w:rPr>
        <w:t xml:space="preserve">ولا يرجى إذا ما نابت النوب</w:t>
      </w:r>
    </w:p>
    <w:p/>
    <w:p>
      <w:pPr>
        <w:jc w:val="center"/>
      </w:pPr>
      <w:r>
        <w:rPr>
          <w:color w:val="ff0000"/>
        </w:rPr>
        <w:t xml:space="preserve">لولا قيامك بالدنيا تدبرها</w:t>
      </w:r>
      <w:r>
        <w:rPr>
          <w:color w:val="ff0000"/>
        </w:rPr>
        <w:t xml:space="preserve">      </w:t>
      </w:r>
      <w:r>
        <w:rPr>
          <w:color w:val="ff0000"/>
        </w:rPr>
        <w:t xml:space="preserve">يا ابن المدبر لاستهوى بها العطب</w:t>
      </w:r>
    </w:p>
    <w:p/>
    <w:p>
      <w:pPr>
        <w:jc w:val="center"/>
      </w:pPr>
      <w:r>
        <w:rPr>
          <w:color w:val="ff0000"/>
        </w:rPr>
        <w:t xml:space="preserve">دانت لك الأرض أولاها وآخرها</w:t>
      </w:r>
      <w:r>
        <w:rPr>
          <w:color w:val="ff0000"/>
        </w:rPr>
        <w:t xml:space="preserve">      </w:t>
      </w:r>
      <w:r>
        <w:rPr>
          <w:color w:val="ff0000"/>
        </w:rPr>
        <w:t xml:space="preserve">فالقرب متسق والبعد مقترب</w:t>
      </w:r>
    </w:p>
    <w:p/>
    <w:p>
      <w:pPr>
        <w:jc w:val="center"/>
      </w:pPr>
      <w:r>
        <w:rPr>
          <w:color w:val="ff0000"/>
        </w:rPr>
        <w:t xml:space="preserve">إن الخلافة إن أثنت عليك فما</w:t>
      </w:r>
      <w:r>
        <w:rPr>
          <w:color w:val="ff0000"/>
        </w:rPr>
        <w:t xml:space="preserve">      </w:t>
      </w:r>
      <w:r>
        <w:rPr>
          <w:color w:val="ff0000"/>
        </w:rPr>
        <w:t xml:space="preserve">أوليتها فلها تنأى وتقترب</w:t>
      </w:r>
    </w:p>
    <w:p/>
    <w:p>
      <w:pPr>
        <w:jc w:val="center"/>
      </w:pPr>
      <w:r>
        <w:rPr>
          <w:color w:val="ff0000"/>
        </w:rPr>
        <w:t xml:space="preserve">تذود عنها وتحمي ما حمته ولا</w:t>
      </w:r>
      <w:r>
        <w:rPr>
          <w:color w:val="ff0000"/>
        </w:rPr>
        <w:t xml:space="preserve">      </w:t>
      </w:r>
      <w:r>
        <w:rPr>
          <w:color w:val="ff0000"/>
        </w:rPr>
        <w:t xml:space="preserve">يشوب جدك في توقيرها لعب</w:t>
      </w:r>
    </w:p>
    <w:p/>
    <w:p>
      <w:pPr>
        <w:jc w:val="center"/>
      </w:pPr>
      <w:r>
        <w:rPr>
          <w:color w:val="ff0000"/>
        </w:rPr>
        <w:t xml:space="preserve">ما إن تدور رحى للحرب تعرفها</w:t>
      </w:r>
      <w:r>
        <w:rPr>
          <w:color w:val="ff0000"/>
        </w:rPr>
        <w:t xml:space="preserve">      </w:t>
      </w:r>
      <w:r>
        <w:rPr>
          <w:color w:val="ff0000"/>
        </w:rPr>
        <w:t xml:space="preserve">إلا وأنت لها في دورها القطب</w:t>
      </w:r>
    </w:p>
    <w:p/>
    <w:p>
      <w:pPr/>
      <w:r>
        <w:rPr/>
        <w:t xml:space="preserve">وهي أكثر من هذا، ومما كتبه إلى أبي بكر بن أيمن:</w:t>
      </w:r>
    </w:p>
    <w:p/>
    <w:p>
      <w:pPr>
        <w:jc w:val="center"/>
      </w:pPr>
      <w:r>
        <w:rPr>
          <w:color w:val="ff0000"/>
        </w:rPr>
        <w:t xml:space="preserve">إذا كنت عند الجد في الجد عمدة</w:t>
      </w:r>
      <w:r>
        <w:rPr>
          <w:color w:val="ff0000"/>
        </w:rPr>
        <w:t xml:space="preserve">      </w:t>
      </w:r>
      <w:r>
        <w:rPr>
          <w:color w:val="ff0000"/>
        </w:rPr>
        <w:t xml:space="preserve">ولا أنت عند الهزل تصلح للهزل</w:t>
      </w:r>
    </w:p>
    <w:p/>
    <w:p>
      <w:pPr>
        <w:jc w:val="center"/>
      </w:pPr>
      <w:r>
        <w:rPr>
          <w:color w:val="ff0000"/>
        </w:rPr>
        <w:t xml:space="preserve">فماذا علينا أن تكون حجارة</w:t>
      </w:r>
      <w:r>
        <w:rPr>
          <w:color w:val="ff0000"/>
        </w:rPr>
        <w:t xml:space="preserve">      </w:t>
      </w:r>
      <w:r>
        <w:rPr>
          <w:color w:val="ff0000"/>
        </w:rPr>
        <w:t xml:space="preserve">من الأرض لا تندى بوبل ولا هطل</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2026-05-19T05:57:13+03:00</dcterms:created>
  <dcterms:modified xsi:type="dcterms:W3CDTF">2026-05-19T05:57:13+03:00</dcterms:modified>
</cp:coreProperties>
</file>

<file path=docProps/custom.xml><?xml version="1.0" encoding="utf-8"?>
<Properties xmlns="http://schemas.openxmlformats.org/officeDocument/2006/custom-properties" xmlns:vt="http://schemas.openxmlformats.org/officeDocument/2006/docPropsVTypes"/>
</file>