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المارديني
</w:t>
      </w:r>
    </w:p>
    <w:p>
      <w:pPr>
        <w:jc w:val="start"/>
        <w:bidi/>
      </w:pPr>
      <w:r>
        <w:rPr>
          <w:rFonts w:ascii="arial" w:hAnsi="arial" w:eastAsia="arial" w:cs="arial"/>
          <w:sz w:val="28"/>
          <w:szCs w:val="28"/>
          <w:b w:val="1"/>
          <w:bCs w:val="1"/>
          <w:rtl/>
        </w:rPr>
        <w:t xml:space="preserve">المارديني
</w:t>
      </w:r>
    </w:p>
    <w:p>
      <w:pPr/>
      <w:r>
        <w:rPr/>
        <w:t xml:space="preserve">المارديني  محمد بن عبد السلام بن عبد الرحمن بن عبد السائر، فخر الدين الانصاري المارديني: عالم بالحكمة والطب. اصل اجداده من القدس. ولد ونشأ في ماردين، وانتقل إلى دمشق واقرأ بها الطب، وسافر إلى حلب فحظى عند الظاهر، واستقر في ماردين ووقف بها كتبه وتوفي بآمد. له (شرح قصيدة ابن سينا) التي اولها:</w:t>
      </w:r>
    </w:p>
    <w:p/>
    <w:p>
      <w:pPr/>
      <w:r>
        <w:rPr/>
        <w:t xml:space="preserve">#هبطت إليك من المحل الأرفع</w:t>
      </w:r>
    </w:p>
    <w:p>
      <w:pPr>
        <w:jc w:val="start"/>
        <w:bidi/>
      </w:pPr>
      <w:r>
        <w:rPr>
          <w:sz w:val="24"/>
          <w:szCs w:val="24"/>
          <w:b w:val="1"/>
          <w:bCs w:val="1"/>
          <w:rtl/>
        </w:rPr>
        <w:t xml:space="preserve">
الأعلام،(دار العلم للملايين - بيروت،2002،ط 15،ج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المارديني الطبيب
</w:t>
      </w:r>
    </w:p>
    <w:p>
      <w:pPr/>
      <w:r>
        <w:rPr/>
        <w:t xml:space="preserve">المارديني الطبيب فخر الدين محمد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2026-05-19T09:04:47+03:00</dcterms:created>
  <dcterms:modified xsi:type="dcterms:W3CDTF">2026-05-19T09:04:47+03:00</dcterms:modified>
</cp:coreProperties>
</file>

<file path=docProps/custom.xml><?xml version="1.0" encoding="utf-8"?>
<Properties xmlns="http://schemas.openxmlformats.org/officeDocument/2006/custom-properties" xmlns:vt="http://schemas.openxmlformats.org/officeDocument/2006/docPropsVTypes"/>
</file>